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A78C3" w14:textId="7A27041B" w:rsidR="0006709D" w:rsidRPr="0006709D" w:rsidRDefault="0006709D" w:rsidP="00884CA5">
      <w:pPr>
        <w:tabs>
          <w:tab w:val="right" w:pos="9900"/>
        </w:tabs>
        <w:spacing w:before="0" w:after="0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 w:rsidRPr="0006709D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2F14E5">
        <w:rPr>
          <w:rFonts w:ascii="Arial" w:hAnsi="Arial" w:cs="Arial"/>
          <w:b/>
          <w:bCs/>
          <w:sz w:val="24"/>
          <w:szCs w:val="24"/>
        </w:rPr>
        <w:t>#9</w:t>
      </w:r>
      <w:r w:rsidR="00AF5679">
        <w:rPr>
          <w:rFonts w:ascii="Arial" w:hAnsi="Arial" w:cs="Arial"/>
          <w:b/>
          <w:bCs/>
          <w:sz w:val="24"/>
          <w:szCs w:val="24"/>
        </w:rPr>
        <w:t>5</w:t>
      </w:r>
      <w:r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5A7B7B">
        <w:rPr>
          <w:rFonts w:ascii="Arial" w:hAnsi="Arial" w:cs="Arial"/>
          <w:b/>
          <w:bCs/>
          <w:sz w:val="24"/>
          <w:szCs w:val="24"/>
        </w:rPr>
        <w:t>R1-18</w:t>
      </w:r>
      <w:r w:rsidR="00B019FC">
        <w:rPr>
          <w:rFonts w:ascii="Arial" w:hAnsi="Arial" w:cs="Arial"/>
          <w:b/>
          <w:bCs/>
          <w:sz w:val="24"/>
          <w:szCs w:val="24"/>
        </w:rPr>
        <w:t>13441</w:t>
      </w:r>
      <w:bookmarkStart w:id="2" w:name="_GoBack"/>
      <w:bookmarkEnd w:id="2"/>
    </w:p>
    <w:p w14:paraId="3E47B744" w14:textId="77777777" w:rsidR="0006709D" w:rsidRPr="0006709D" w:rsidRDefault="00AF5679" w:rsidP="00BA2453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November 12</w:t>
      </w:r>
      <w:r w:rsidRPr="00AF567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06709D">
        <w:rPr>
          <w:rFonts w:ascii="Arial" w:hAnsi="Arial" w:cs="Arial"/>
          <w:b/>
          <w:bCs/>
          <w:sz w:val="24"/>
          <w:szCs w:val="24"/>
        </w:rPr>
        <w:t>–</w:t>
      </w:r>
      <w:r w:rsidR="002F180F">
        <w:rPr>
          <w:rFonts w:ascii="Arial" w:hAnsi="Arial" w:cs="Arial"/>
          <w:b/>
          <w:bCs/>
          <w:sz w:val="24"/>
          <w:szCs w:val="24"/>
        </w:rPr>
        <w:t xml:space="preserve"> </w:t>
      </w:r>
      <w:r w:rsidR="008C544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F180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6709D" w:rsidRPr="0006709D">
        <w:rPr>
          <w:rFonts w:ascii="Arial" w:hAnsi="Arial" w:cs="Arial"/>
          <w:b/>
          <w:bCs/>
          <w:sz w:val="24"/>
          <w:szCs w:val="24"/>
        </w:rPr>
        <w:t>, 201</w:t>
      </w:r>
      <w:r w:rsidR="00574F1D">
        <w:rPr>
          <w:rFonts w:ascii="Arial" w:hAnsi="Arial" w:cs="Arial"/>
          <w:b/>
          <w:bCs/>
          <w:sz w:val="24"/>
          <w:szCs w:val="24"/>
        </w:rPr>
        <w:t>8</w:t>
      </w:r>
    </w:p>
    <w:p w14:paraId="604E9128" w14:textId="77777777" w:rsidR="0006709D" w:rsidRPr="0006709D" w:rsidRDefault="00AF5679" w:rsidP="00BA2453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Spokane, U.S.A.</w:t>
      </w:r>
    </w:p>
    <w:bookmarkEnd w:id="0"/>
    <w:p w14:paraId="4123831F" w14:textId="77777777" w:rsidR="00FE2A81" w:rsidRPr="000A64D8" w:rsidRDefault="00FE2A81" w:rsidP="00BA2453">
      <w:pPr>
        <w:pStyle w:val="Footer"/>
        <w:jc w:val="both"/>
        <w:rPr>
          <w:noProof w:val="0"/>
        </w:rPr>
      </w:pPr>
    </w:p>
    <w:p w14:paraId="0A6A2311" w14:textId="77777777" w:rsidR="00FE2A81" w:rsidRPr="005D59BF" w:rsidRDefault="00FE2A81" w:rsidP="00BA2453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3" w:name="Source"/>
      <w:bookmarkEnd w:id="3"/>
      <w:r w:rsidR="00B8456F" w:rsidRPr="005D59BF">
        <w:rPr>
          <w:rFonts w:ascii="Arial" w:hAnsi="Arial"/>
          <w:sz w:val="24"/>
          <w:szCs w:val="24"/>
        </w:rPr>
        <w:t>7</w:t>
      </w:r>
      <w:r w:rsidR="006B23B2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2</w:t>
      </w:r>
      <w:r w:rsidR="00835EB7" w:rsidRPr="005D59BF">
        <w:rPr>
          <w:rFonts w:ascii="Arial" w:hAnsi="Arial"/>
          <w:sz w:val="24"/>
          <w:szCs w:val="24"/>
        </w:rPr>
        <w:t>.</w:t>
      </w:r>
      <w:r w:rsidR="008C544E">
        <w:rPr>
          <w:rFonts w:ascii="Arial" w:hAnsi="Arial"/>
          <w:sz w:val="24"/>
          <w:szCs w:val="24"/>
        </w:rPr>
        <w:t>8</w:t>
      </w:r>
      <w:r w:rsidR="00835EB7" w:rsidRPr="005D59BF">
        <w:rPr>
          <w:rFonts w:ascii="Arial" w:hAnsi="Arial"/>
          <w:sz w:val="24"/>
          <w:szCs w:val="24"/>
        </w:rPr>
        <w:t>.</w:t>
      </w:r>
      <w:r w:rsidR="00EE7B5D">
        <w:rPr>
          <w:rFonts w:ascii="Arial" w:hAnsi="Arial"/>
          <w:sz w:val="24"/>
          <w:szCs w:val="24"/>
        </w:rPr>
        <w:t>1</w:t>
      </w:r>
    </w:p>
    <w:p w14:paraId="24CFFEBF" w14:textId="77777777" w:rsidR="00FE2A81" w:rsidRPr="005D59BF" w:rsidRDefault="00FE2A81" w:rsidP="00BA2453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5A6CA85F" w14:textId="77777777" w:rsidR="00FE2A81" w:rsidRPr="008C544E" w:rsidRDefault="00FE2A81" w:rsidP="00A123DB">
      <w:pPr>
        <w:spacing w:before="0" w:after="0"/>
        <w:ind w:left="1988" w:hanging="1988"/>
        <w:jc w:val="both"/>
        <w:rPr>
          <w:rFonts w:ascii="Arial" w:hAnsi="Arial"/>
          <w:color w:val="000000" w:themeColor="text1"/>
          <w:sz w:val="24"/>
          <w:szCs w:val="24"/>
          <w:lang w:val="en-GB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8C544E" w:rsidRPr="008C544E">
        <w:rPr>
          <w:rFonts w:ascii="Arial" w:hAnsi="Arial"/>
          <w:color w:val="000000" w:themeColor="text1"/>
          <w:sz w:val="24"/>
          <w:szCs w:val="24"/>
        </w:rPr>
        <w:t>CSI Enhancement for MU-MIMO Support</w:t>
      </w:r>
    </w:p>
    <w:p w14:paraId="15842D31" w14:textId="77777777" w:rsidR="00FE2A81" w:rsidRPr="005D59BF" w:rsidRDefault="00FE2A81" w:rsidP="00BA2453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Pr="005D59BF">
        <w:rPr>
          <w:rFonts w:ascii="Arial" w:hAnsi="Arial"/>
          <w:sz w:val="24"/>
          <w:szCs w:val="24"/>
        </w:rPr>
        <w:t>Discussion/Decision</w:t>
      </w:r>
    </w:p>
    <w:p w14:paraId="0AC65AC4" w14:textId="77777777" w:rsidR="00C34C05" w:rsidRPr="00183CB7" w:rsidRDefault="00FD6A3D" w:rsidP="000A3CBA">
      <w:pPr>
        <w:pStyle w:val="Heading1"/>
        <w:jc w:val="both"/>
      </w:pPr>
      <w:bookmarkStart w:id="5" w:name="_Ref465963108"/>
      <w:r w:rsidRPr="00183CB7">
        <w:t>Introduction</w:t>
      </w:r>
      <w:bookmarkEnd w:id="1"/>
      <w:bookmarkEnd w:id="5"/>
    </w:p>
    <w:p w14:paraId="7694B9E3" w14:textId="3BBEE7F9" w:rsidR="001021BC" w:rsidRDefault="001021BC" w:rsidP="008356D4">
      <w:pPr>
        <w:overflowPunct/>
        <w:autoSpaceDE/>
        <w:autoSpaceDN/>
        <w:adjustRightInd/>
        <w:jc w:val="both"/>
        <w:textAlignment w:val="auto"/>
      </w:pPr>
      <w:r>
        <w:t>In</w:t>
      </w:r>
      <w:r w:rsidR="00562A5E">
        <w:t xml:space="preserve"> last RAN1#94b meeting</w:t>
      </w:r>
      <w:r w:rsidR="008C6BFA">
        <w:t xml:space="preserve"> [1]</w:t>
      </w:r>
      <w:r w:rsidR="00562A5E">
        <w:t xml:space="preserve">, several agreements were made for CSI enhancement for MU-MIMO support. </w:t>
      </w:r>
    </w:p>
    <w:p w14:paraId="42AC2B82" w14:textId="77777777" w:rsidR="00562A5E" w:rsidRPr="002C5F72" w:rsidRDefault="00562A5E" w:rsidP="002C5F72">
      <w:pPr>
        <w:numPr>
          <w:ilvl w:val="0"/>
          <w:numId w:val="48"/>
        </w:numPr>
        <w:overflowPunct/>
        <w:autoSpaceDE/>
        <w:autoSpaceDN/>
        <w:adjustRightInd/>
        <w:jc w:val="both"/>
        <w:textAlignment w:val="auto"/>
      </w:pPr>
      <w:r w:rsidRPr="002C5F72">
        <w:rPr>
          <w:b/>
          <w:bCs/>
        </w:rPr>
        <w:t>Agreement</w:t>
      </w:r>
      <w:r w:rsidRPr="002C5F72">
        <w:t xml:space="preserve"> </w:t>
      </w:r>
    </w:p>
    <w:p w14:paraId="620DDF62" w14:textId="77777777" w:rsidR="00562A5E" w:rsidRPr="002C5F72" w:rsidRDefault="00562A5E" w:rsidP="002C5F72">
      <w:pPr>
        <w:numPr>
          <w:ilvl w:val="0"/>
          <w:numId w:val="49"/>
        </w:numPr>
        <w:overflowPunct/>
        <w:autoSpaceDE/>
        <w:autoSpaceDN/>
        <w:adjustRightInd/>
        <w:jc w:val="both"/>
        <w:textAlignment w:val="auto"/>
      </w:pPr>
      <w:r w:rsidRPr="002C5F72">
        <w:t>On the issue of Type II overhead reduction (rank 1, 2), to further progress, interested companies are to submit evaluation results (especially performance-overhead tradeoff) in RAN1#95 once the evaluation methodology is finalized in RAN1#94B.</w:t>
      </w:r>
    </w:p>
    <w:p w14:paraId="493FA58B" w14:textId="77777777" w:rsidR="00562A5E" w:rsidRPr="002C5F72" w:rsidRDefault="00562A5E" w:rsidP="002C5F72">
      <w:pPr>
        <w:numPr>
          <w:ilvl w:val="1"/>
          <w:numId w:val="49"/>
        </w:numPr>
        <w:overflowPunct/>
        <w:autoSpaceDE/>
        <w:autoSpaceDN/>
        <w:adjustRightInd/>
        <w:jc w:val="both"/>
        <w:textAlignment w:val="auto"/>
      </w:pPr>
      <w:r w:rsidRPr="002C5F72">
        <w:t>Focus on proposals based on linear combination codebook as in Rel-15</w:t>
      </w:r>
    </w:p>
    <w:p w14:paraId="29BE9166" w14:textId="77777777" w:rsidR="00562A5E" w:rsidRPr="002C5F72" w:rsidRDefault="00562A5E" w:rsidP="00C3452D">
      <w:pPr>
        <w:numPr>
          <w:ilvl w:val="1"/>
          <w:numId w:val="49"/>
        </w:numPr>
        <w:overflowPunct/>
        <w:autoSpaceDE/>
        <w:autoSpaceDN/>
        <w:adjustRightInd/>
        <w:jc w:val="both"/>
        <w:textAlignment w:val="auto"/>
      </w:pPr>
      <w:r w:rsidRPr="002C5F72">
        <w:t>Also investigate potential common ground between frequency domain and time domain approaches, e.g. merging these two into one category</w:t>
      </w:r>
    </w:p>
    <w:p w14:paraId="0EDCCFF9" w14:textId="77777777" w:rsidR="00562A5E" w:rsidRPr="002C5F72" w:rsidRDefault="00562A5E" w:rsidP="002C5F72">
      <w:pPr>
        <w:numPr>
          <w:ilvl w:val="0"/>
          <w:numId w:val="51"/>
        </w:numPr>
        <w:overflowPunct/>
        <w:autoSpaceDE/>
        <w:autoSpaceDN/>
        <w:adjustRightInd/>
        <w:jc w:val="both"/>
        <w:textAlignment w:val="auto"/>
      </w:pPr>
      <w:r w:rsidRPr="002C5F72">
        <w:rPr>
          <w:b/>
          <w:bCs/>
        </w:rPr>
        <w:t>Agreement</w:t>
      </w:r>
    </w:p>
    <w:p w14:paraId="482335BC" w14:textId="77777777" w:rsidR="00562A5E" w:rsidRPr="002C5F72" w:rsidRDefault="00562A5E" w:rsidP="002C5F72">
      <w:pPr>
        <w:numPr>
          <w:ilvl w:val="1"/>
          <w:numId w:val="51"/>
        </w:numPr>
        <w:overflowPunct/>
        <w:autoSpaceDE/>
        <w:autoSpaceDN/>
        <w:adjustRightInd/>
        <w:jc w:val="both"/>
        <w:textAlignment w:val="auto"/>
      </w:pPr>
      <w:r w:rsidRPr="002C5F72">
        <w:t>The study and, if needed, work on Type II higher rank extension is performed as follows:</w:t>
      </w:r>
    </w:p>
    <w:p w14:paraId="09D14292" w14:textId="77777777" w:rsidR="00562A5E" w:rsidRPr="002C5F72" w:rsidRDefault="00562A5E" w:rsidP="002C5F72">
      <w:pPr>
        <w:numPr>
          <w:ilvl w:val="1"/>
          <w:numId w:val="51"/>
        </w:numPr>
        <w:overflowPunct/>
        <w:autoSpaceDE/>
        <w:autoSpaceDN/>
        <w:adjustRightInd/>
        <w:jc w:val="both"/>
        <w:textAlignment w:val="auto"/>
      </w:pPr>
      <w:r w:rsidRPr="002C5F72">
        <w:t>Only for rank 3 and 4 by taking into account the outcome of Type II overhead reduction for rank 1-2</w:t>
      </w:r>
    </w:p>
    <w:p w14:paraId="3BF38347" w14:textId="77777777" w:rsidR="00562A5E" w:rsidRPr="002C5F72" w:rsidRDefault="00562A5E" w:rsidP="002C5F72">
      <w:pPr>
        <w:numPr>
          <w:ilvl w:val="1"/>
          <w:numId w:val="51"/>
        </w:numPr>
        <w:overflowPunct/>
        <w:autoSpaceDE/>
        <w:autoSpaceDN/>
        <w:adjustRightInd/>
        <w:jc w:val="both"/>
        <w:textAlignment w:val="auto"/>
      </w:pPr>
      <w:r w:rsidRPr="002C5F72">
        <w:t>Simple extension of Rel.15 Type II without any additional optimization (which results in ~3-4x overhead over rank-1) is ruled out</w:t>
      </w:r>
    </w:p>
    <w:p w14:paraId="08000307" w14:textId="7F747ECD" w:rsidR="002C5F72" w:rsidRDefault="00562A5E" w:rsidP="008356D4">
      <w:pPr>
        <w:overflowPunct/>
        <w:autoSpaceDE/>
        <w:autoSpaceDN/>
        <w:adjustRightInd/>
        <w:jc w:val="both"/>
        <w:textAlignment w:val="auto"/>
      </w:pPr>
      <w:r>
        <w:t>In this contribution, we try to provide a general structure for both frequency domain compression</w:t>
      </w:r>
      <w:r w:rsidR="000463B4">
        <w:t xml:space="preserve"> in section </w:t>
      </w:r>
      <w:r w:rsidR="00BB49EF">
        <w:t>2</w:t>
      </w:r>
      <w:r>
        <w:t>.</w:t>
      </w:r>
      <w:r w:rsidR="000463B4">
        <w:t xml:space="preserve"> Based on this general structure, different design options are captured in section 3 and 4.</w:t>
      </w:r>
      <w:r>
        <w:t xml:space="preserve"> </w:t>
      </w:r>
      <w:r w:rsidR="00B14333">
        <w:t>The evaluation of</w:t>
      </w:r>
      <w:r w:rsidR="000463B4">
        <w:t xml:space="preserve"> overhead and performance are provided in section </w:t>
      </w:r>
      <w:r w:rsidR="00BB49EF">
        <w:t>5</w:t>
      </w:r>
      <w:r w:rsidR="000463B4">
        <w:t>.</w:t>
      </w:r>
      <w:r w:rsidR="00B14333">
        <w:t xml:space="preserve"> Section 6 resubmits the SRS-guided CSI enhancement discussed in the last meeting</w:t>
      </w:r>
      <w:r w:rsidR="008C6BFA">
        <w:t xml:space="preserve"> [2]</w:t>
      </w:r>
      <w:r w:rsidR="00B14333">
        <w:t>.</w:t>
      </w:r>
    </w:p>
    <w:p w14:paraId="0380DAEB" w14:textId="5770E2C7" w:rsidR="00457FE9" w:rsidRDefault="00486B29" w:rsidP="001C1A50">
      <w:pPr>
        <w:pStyle w:val="Heading1"/>
      </w:pPr>
      <w:bookmarkStart w:id="6" w:name="_Ref466044815"/>
      <w:bookmarkStart w:id="7" w:name="_Ref465963144"/>
      <w:bookmarkStart w:id="8" w:name="_Ref463027406"/>
      <w:bookmarkStart w:id="9" w:name="_Ref378529477"/>
      <w:bookmarkStart w:id="10" w:name="_Toc424303267"/>
      <w:bookmarkStart w:id="11" w:name="_Toc425248865"/>
      <w:bookmarkStart w:id="12" w:name="_Toc425344835"/>
      <w:bookmarkStart w:id="13" w:name="_Toc425350726"/>
      <w:bookmarkStart w:id="14" w:name="_Toc425501584"/>
      <w:bookmarkStart w:id="15" w:name="_Toc425504168"/>
      <w:r>
        <w:t>Common structure for frequency domain compression</w:t>
      </w:r>
    </w:p>
    <w:p w14:paraId="015B25C4" w14:textId="23378B06" w:rsidR="00486B29" w:rsidRDefault="00486B29" w:rsidP="00486B29">
      <w:pPr>
        <w:rPr>
          <w:lang w:val="en-GB"/>
        </w:rPr>
      </w:pPr>
      <w:r>
        <w:rPr>
          <w:lang w:val="en-GB"/>
        </w:rPr>
        <w:t>As summari</w:t>
      </w:r>
      <w:r w:rsidR="00E115C3">
        <w:rPr>
          <w:lang w:val="en-GB"/>
        </w:rPr>
        <w:t>z</w:t>
      </w:r>
      <w:r>
        <w:rPr>
          <w:lang w:val="en-GB"/>
        </w:rPr>
        <w:t>ed in [</w:t>
      </w:r>
      <w:r w:rsidR="004F6BC2">
        <w:rPr>
          <w:lang w:val="en-GB"/>
        </w:rPr>
        <w:t>3</w:t>
      </w:r>
      <w:r>
        <w:rPr>
          <w:lang w:val="en-GB"/>
        </w:rPr>
        <w:t xml:space="preserve">], frequency domain(FD) and time domain(TD) compression has been considered as candidates in </w:t>
      </w:r>
      <w:r w:rsidR="00E115C3">
        <w:rPr>
          <w:lang w:val="en-GB"/>
        </w:rPr>
        <w:t>type II overhead reduction</w:t>
      </w:r>
      <w:r>
        <w:rPr>
          <w:lang w:val="en-GB"/>
        </w:rPr>
        <w:t xml:space="preserve">. </w:t>
      </w:r>
      <w:r w:rsidR="005012AB">
        <w:rPr>
          <w:lang w:val="en-GB"/>
        </w:rPr>
        <w:t xml:space="preserve">The key idea is to exploit the frequency domain correlation or time domain sparsity to reduce the feedback overhead. </w:t>
      </w:r>
      <w:r>
        <w:rPr>
          <w:lang w:val="en-GB"/>
        </w:rPr>
        <w:t xml:space="preserve">It also mentioned that a common ground may be found </w:t>
      </w:r>
      <w:r w:rsidR="004540B9">
        <w:rPr>
          <w:lang w:val="en-GB"/>
        </w:rPr>
        <w:t xml:space="preserve">for both FD and TD compression. </w:t>
      </w:r>
      <w:r w:rsidR="00BC5930">
        <w:rPr>
          <w:lang w:val="en-GB"/>
        </w:rPr>
        <w:t>Companies’ views converge</w:t>
      </w:r>
      <w:r w:rsidR="004540B9">
        <w:rPr>
          <w:lang w:val="en-GB"/>
        </w:rPr>
        <w:t xml:space="preserve"> to</w:t>
      </w:r>
      <w:r>
        <w:rPr>
          <w:lang w:val="en-GB"/>
        </w:rPr>
        <w:t xml:space="preserve"> a general structure for FD and TD compression. </w:t>
      </w:r>
      <w:r w:rsidR="005012AB">
        <w:rPr>
          <w:lang w:val="en-GB"/>
        </w:rPr>
        <w:t xml:space="preserve">In the rest </w:t>
      </w:r>
      <w:r w:rsidR="008D164C">
        <w:rPr>
          <w:lang w:val="en-GB"/>
        </w:rPr>
        <w:t>of this contribution</w:t>
      </w:r>
      <w:r w:rsidR="005012AB">
        <w:rPr>
          <w:lang w:val="en-GB"/>
        </w:rPr>
        <w:t xml:space="preserve">, </w:t>
      </w:r>
      <w:r w:rsidR="008D164C">
        <w:rPr>
          <w:lang w:val="en-GB"/>
        </w:rPr>
        <w:t xml:space="preserve">since the compression matrix is applied to the frequency domain, </w:t>
      </w:r>
      <w:r w:rsidR="005012AB">
        <w:rPr>
          <w:lang w:val="en-GB"/>
        </w:rPr>
        <w:t>we</w:t>
      </w:r>
      <w:r w:rsidR="008D164C">
        <w:rPr>
          <w:lang w:val="en-GB"/>
        </w:rPr>
        <w:t xml:space="preserve"> use the term “frequency domain compression” instead of frequency domain compression for simplicity.</w:t>
      </w:r>
    </w:p>
    <w:p w14:paraId="20C4931E" w14:textId="46FC7960" w:rsidR="00486B29" w:rsidRDefault="004540B9" w:rsidP="00486B29">
      <w:pPr>
        <w:rPr>
          <w:iCs/>
        </w:rPr>
      </w:pPr>
      <w:r>
        <w:rPr>
          <w:lang w:val="en-GB"/>
        </w:rPr>
        <w:t>As shown in F</w:t>
      </w:r>
      <w:r w:rsidR="00486B29">
        <w:rPr>
          <w:lang w:val="en-GB"/>
        </w:rPr>
        <w:t xml:space="preserve">igure1, the </w:t>
      </w:r>
      <w:r>
        <w:rPr>
          <w:lang w:val="en-GB"/>
        </w:rPr>
        <w:t>PMI of a given layer</w:t>
      </w:r>
      <w:r w:rsidR="00486B29">
        <w:rPr>
          <w:lang w:val="en-GB"/>
        </w:rPr>
        <w:t xml:space="preserve"> comprise</w:t>
      </w:r>
      <w:r>
        <w:rPr>
          <w:lang w:val="en-GB"/>
        </w:rPr>
        <w:t>s</w:t>
      </w:r>
      <w:r w:rsidR="00486B29">
        <w:rPr>
          <w:lang w:val="en-GB"/>
        </w:rPr>
        <w:t xml:space="preserve"> a spatial domain compression matrix </w:t>
      </w:r>
      <m:oMath>
        <m:r>
          <m:rPr>
            <m:sty m:val="p"/>
          </m:rPr>
          <w:rPr>
            <w:rFonts w:ascii="Cambria Math" w:hAnsi="Cambria Math"/>
          </w:rPr>
          <m:t>B</m:t>
        </m:r>
      </m:oMath>
      <w:r w:rsidR="00486B29">
        <w:t xml:space="preserve">, a frequency domain compression matrix </w:t>
      </w:r>
      <m:oMath>
        <m:r>
          <w:rPr>
            <w:rFonts w:ascii="Cambria Math" w:hAnsi="Cambria Math"/>
          </w:rPr>
          <m:t>F</m:t>
        </m:r>
      </m:oMath>
      <w:r w:rsidR="00486B29">
        <w:t xml:space="preserve">, and a </w:t>
      </w:r>
      <w:r w:rsidR="0099498D">
        <w:t>coefficient</w:t>
      </w:r>
      <w:r w:rsidR="00486B29">
        <w:t xml:space="preserve"> matrix </w:t>
      </w:r>
      <m:oMath>
        <m:r>
          <m:rPr>
            <m:sty m:val="p"/>
          </m:rPr>
          <w:rPr>
            <w:rFonts w:ascii="Cambria Math" w:hAnsi="Cambria Math"/>
          </w:rPr>
          <m:t>V</m:t>
        </m:r>
      </m:oMath>
      <w:r w:rsidR="00486B29">
        <w:t xml:space="preserve"> </w:t>
      </w:r>
      <w:r w:rsidR="00BC5930">
        <w:t>consisting of linear combination coefficients after spatial and frequency domain compression</w:t>
      </w:r>
      <w:r w:rsidR="004477C8">
        <w:t xml:space="preserve">. The size of spatial and frequency(time) domain compression matrix is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  <m:r>
          <w:rPr>
            <w:rFonts w:ascii="Cambria Math" w:hAnsi="Cambria Math"/>
          </w:rPr>
          <m:t>×2L</m:t>
        </m:r>
      </m:oMath>
      <w:r w:rsidR="004477C8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</m:oMath>
      <w:r w:rsidR="004477C8">
        <w:rPr>
          <w:iCs/>
        </w:rPr>
        <w:t xml:space="preserve"> respectively, where </w:t>
      </w:r>
      <m:oMath>
        <m:r>
          <w:rPr>
            <w:rFonts w:ascii="Cambria Math" w:hAnsi="Cambria Math"/>
          </w:rPr>
          <m:t>L</m:t>
        </m:r>
      </m:oMath>
      <w:r w:rsidR="004477C8">
        <w:rPr>
          <w:iCs/>
        </w:rPr>
        <w:t xml:space="preserve"> represents the number of linear combination beams and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4477C8">
        <w:rPr>
          <w:iCs/>
        </w:rPr>
        <w:t xml:space="preserve"> represents</w:t>
      </w:r>
      <w:r>
        <w:rPr>
          <w:iCs/>
        </w:rPr>
        <w:t xml:space="preserve"> the number of</w:t>
      </w:r>
      <w:r w:rsidR="004477C8">
        <w:rPr>
          <w:iCs/>
        </w:rPr>
        <w:t xml:space="preserve"> frequency domain compression basis.</w:t>
      </w:r>
    </w:p>
    <w:p w14:paraId="304CA13E" w14:textId="62ADAA4D" w:rsidR="004477C8" w:rsidRDefault="00AC3835" w:rsidP="00486B29">
      <w:pPr>
        <w:rPr>
          <w:lang w:val="en-GB"/>
        </w:rPr>
      </w:pPr>
      <w:r>
        <w:rPr>
          <w:iCs/>
        </w:rPr>
        <w:t>Based on this common framework, t</w:t>
      </w:r>
      <w:r w:rsidR="004477C8">
        <w:rPr>
          <w:iCs/>
        </w:rPr>
        <w:t>he remaining issue can be further decoupled</w:t>
      </w:r>
      <w:r>
        <w:rPr>
          <w:iCs/>
        </w:rPr>
        <w:t xml:space="preserve"> into the construction of </w:t>
      </w:r>
      <m:oMath>
        <m:r>
          <m:rPr>
            <m:sty m:val="p"/>
          </m:rPr>
          <w:rPr>
            <w:rFonts w:ascii="Cambria Math" w:hAnsi="Cambria Math"/>
          </w:rPr>
          <m:t>V</m:t>
        </m:r>
      </m:oMath>
      <w:r>
        <w:t xml:space="preserve"> and </w:t>
      </w:r>
      <m:oMath>
        <m:r>
          <w:rPr>
            <w:rFonts w:ascii="Cambria Math" w:hAnsi="Cambria Math"/>
          </w:rPr>
          <m:t>F</m:t>
        </m:r>
      </m:oMath>
      <w:r>
        <w:t xml:space="preserve"> matrix</w:t>
      </w:r>
      <w:r w:rsidR="004477C8">
        <w:rPr>
          <w:iCs/>
        </w:rPr>
        <w:t>, which is going to be discussed in following sectio</w:t>
      </w:r>
      <w:r>
        <w:rPr>
          <w:iCs/>
        </w:rPr>
        <w:t>ns</w:t>
      </w:r>
      <w:r w:rsidR="004477C8">
        <w:rPr>
          <w:iCs/>
        </w:rPr>
        <w:t>.</w:t>
      </w:r>
    </w:p>
    <w:p w14:paraId="5A6F83EA" w14:textId="77777777" w:rsidR="00486B29" w:rsidRDefault="00486B29" w:rsidP="00486B29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26B84A89" wp14:editId="07103AC5">
            <wp:extent cx="4089400" cy="1211218"/>
            <wp:effectExtent l="0" t="0" r="635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438" cy="1213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49DFD" w14:textId="77777777" w:rsidR="00844BCE" w:rsidRPr="004B375B" w:rsidRDefault="00844BCE" w:rsidP="00844BCE">
      <w:pPr>
        <w:snapToGrid w:val="0"/>
        <w:spacing w:before="120" w:after="120"/>
        <w:jc w:val="center"/>
        <w:rPr>
          <w:b/>
          <w:i/>
          <w:kern w:val="2"/>
          <w:u w:val="single"/>
          <w:lang w:eastAsia="zh-CN"/>
        </w:rPr>
      </w:pPr>
      <w:r w:rsidRPr="004B375B">
        <w:rPr>
          <w:rFonts w:hint="eastAsia"/>
          <w:b/>
          <w:bCs/>
          <w:kern w:val="2"/>
          <w:lang w:eastAsia="zh-CN"/>
        </w:rPr>
        <w:t xml:space="preserve">Figure </w:t>
      </w:r>
      <w:r w:rsidRPr="004B375B">
        <w:rPr>
          <w:b/>
          <w:bCs/>
          <w:kern w:val="2"/>
          <w:lang w:eastAsia="zh-CN"/>
        </w:rPr>
        <w:t>1,</w:t>
      </w:r>
      <w:r w:rsidRPr="004B375B">
        <w:rPr>
          <w:rFonts w:hint="eastAsia"/>
          <w:b/>
          <w:bCs/>
          <w:kern w:val="2"/>
          <w:lang w:eastAsia="zh-CN"/>
        </w:rPr>
        <w:t xml:space="preserve"> </w:t>
      </w:r>
      <w:r w:rsidRPr="004B375B">
        <w:rPr>
          <w:b/>
          <w:bCs/>
          <w:kern w:val="2"/>
          <w:lang w:eastAsia="zh-CN"/>
        </w:rPr>
        <w:t>Common structure for frequency and time domain compression</w:t>
      </w:r>
    </w:p>
    <w:p w14:paraId="2ECD92FB" w14:textId="77777777" w:rsidR="000A7971" w:rsidRPr="00E90217" w:rsidRDefault="000A7971" w:rsidP="000A797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16" w:name="_Toc524961230"/>
      <w:bookmarkStart w:id="17" w:name="_Toc524961372"/>
      <w:bookmarkStart w:id="18" w:name="_Toc525204870"/>
      <w:bookmarkStart w:id="19" w:name="_Toc525648349"/>
      <w:bookmarkStart w:id="20" w:name="_Toc525736566"/>
      <w:bookmarkStart w:id="21" w:name="_Toc525806854"/>
      <w:bookmarkStart w:id="22" w:name="_Toc525806883"/>
      <w:bookmarkStart w:id="23" w:name="_Toc528679613"/>
      <w:bookmarkStart w:id="24" w:name="_Toc528755916"/>
      <w:bookmarkStart w:id="25" w:name="_Toc528756398"/>
      <w:bookmarkStart w:id="26" w:name="_Toc528765810"/>
      <w:bookmarkStart w:id="27" w:name="_Toc528853292"/>
      <w:bookmarkStart w:id="28" w:name="_Toc528853353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fldChar w:fldCharType="begin"/>
      </w:r>
      <w:r>
        <w:rPr>
          <w:rFonts w:eastAsia="MS Mincho"/>
          <w:b/>
          <w:i/>
          <w:lang w:eastAsia="ja-JP"/>
        </w:rPr>
        <w:instrText xml:space="preserve"> SEQ Observation \* ARABIC </w:instrText>
      </w:r>
      <w:r>
        <w:rPr>
          <w:rFonts w:eastAsia="MS Mincho"/>
          <w:b/>
          <w:i/>
          <w:lang w:eastAsia="ja-JP"/>
        </w:rPr>
        <w:fldChar w:fldCharType="separate"/>
      </w:r>
      <w:r w:rsidR="00053DF3">
        <w:rPr>
          <w:rFonts w:eastAsia="MS Mincho"/>
          <w:b/>
          <w:i/>
          <w:noProof/>
          <w:lang w:eastAsia="ja-JP"/>
        </w:rPr>
        <w:t>1</w:t>
      </w:r>
      <w:r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48497C">
        <w:rPr>
          <w:rFonts w:eastAsia="MS Mincho"/>
          <w:b/>
          <w:i/>
          <w:lang w:eastAsia="ja-JP"/>
        </w:rPr>
        <w:t>A common structure can be used for both frequency and time domain compression.</w:t>
      </w:r>
      <w:bookmarkEnd w:id="24"/>
      <w:bookmarkEnd w:id="25"/>
      <w:bookmarkEnd w:id="26"/>
      <w:bookmarkEnd w:id="27"/>
      <w:bookmarkEnd w:id="28"/>
    </w:p>
    <w:p w14:paraId="1F8C7723" w14:textId="77777777" w:rsidR="0010774E" w:rsidRDefault="000A7971" w:rsidP="000A797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29" w:name="_Toc510445412"/>
      <w:bookmarkStart w:id="30" w:name="_Toc510772004"/>
      <w:bookmarkStart w:id="31" w:name="_Toc510857574"/>
      <w:bookmarkStart w:id="32" w:name="_Toc513455734"/>
      <w:bookmarkStart w:id="33" w:name="_Toc513462613"/>
      <w:bookmarkStart w:id="34" w:name="_Toc513848790"/>
      <w:bookmarkStart w:id="35" w:name="_Toc513881350"/>
      <w:bookmarkStart w:id="36" w:name="_Toc520402943"/>
      <w:bookmarkStart w:id="37" w:name="_Toc520402962"/>
      <w:bookmarkStart w:id="38" w:name="_Toc520404012"/>
      <w:bookmarkStart w:id="39" w:name="_Toc521594059"/>
      <w:bookmarkStart w:id="40" w:name="_Toc521597015"/>
      <w:bookmarkStart w:id="41" w:name="_Toc521655668"/>
      <w:bookmarkStart w:id="42" w:name="_Toc524961183"/>
      <w:bookmarkStart w:id="43" w:name="_Toc524961376"/>
      <w:bookmarkStart w:id="44" w:name="_Toc525204875"/>
      <w:bookmarkStart w:id="45" w:name="_Toc525648354"/>
      <w:bookmarkStart w:id="46" w:name="_Toc525736571"/>
      <w:bookmarkStart w:id="47" w:name="_Toc525806859"/>
      <w:bookmarkStart w:id="48" w:name="_Toc525806888"/>
      <w:bookmarkStart w:id="49" w:name="_Toc528679615"/>
      <w:bookmarkStart w:id="50" w:name="_Toc528755924"/>
      <w:bookmarkStart w:id="51" w:name="_Toc528756406"/>
      <w:bookmarkStart w:id="52" w:name="_Toc528765818"/>
      <w:bookmarkStart w:id="53" w:name="_Toc528853300"/>
      <w:bookmarkStart w:id="54" w:name="_Toc528853361"/>
      <w:r w:rsidRPr="00A76AEE">
        <w:rPr>
          <w:rFonts w:eastAsia="MS Mincho"/>
          <w:b/>
          <w:i/>
          <w:lang w:eastAsia="ja-JP"/>
        </w:rPr>
        <w:t xml:space="preserve">Proposal </w:t>
      </w:r>
      <w:r w:rsidRPr="00A76AEE">
        <w:rPr>
          <w:rFonts w:eastAsia="MS Mincho"/>
          <w:b/>
          <w:i/>
          <w:lang w:eastAsia="ja-JP"/>
        </w:rPr>
        <w:fldChar w:fldCharType="begin"/>
      </w:r>
      <w:r w:rsidRPr="00A76AEE">
        <w:rPr>
          <w:rFonts w:eastAsia="MS Mincho"/>
          <w:b/>
          <w:i/>
          <w:lang w:eastAsia="ja-JP"/>
        </w:rPr>
        <w:instrText xml:space="preserve"> SEQ Proposal \* ARABIC </w:instrText>
      </w:r>
      <w:r w:rsidRPr="00A76AEE">
        <w:rPr>
          <w:rFonts w:eastAsia="MS Mincho"/>
          <w:b/>
          <w:i/>
          <w:lang w:eastAsia="ja-JP"/>
        </w:rPr>
        <w:fldChar w:fldCharType="separate"/>
      </w:r>
      <w:r w:rsidR="00053DF3">
        <w:rPr>
          <w:rFonts w:eastAsia="MS Mincho"/>
          <w:b/>
          <w:i/>
          <w:noProof/>
          <w:lang w:eastAsia="ja-JP"/>
        </w:rPr>
        <w:t>1</w:t>
      </w:r>
      <w:r w:rsidRPr="00A76AEE"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10774E">
        <w:rPr>
          <w:rFonts w:eastAsia="MS Mincho"/>
          <w:b/>
          <w:i/>
          <w:lang w:eastAsia="ja-JP"/>
        </w:rPr>
        <w:t>Adopt the following general framework f</w:t>
      </w:r>
      <w:r>
        <w:rPr>
          <w:rFonts w:eastAsia="MS Mincho"/>
          <w:b/>
          <w:i/>
          <w:lang w:eastAsia="ja-JP"/>
        </w:rPr>
        <w:t>or Type II CSI overhead reduction</w:t>
      </w:r>
      <w:r w:rsidR="0010774E">
        <w:rPr>
          <w:rFonts w:eastAsia="MS Mincho"/>
          <w:b/>
          <w:i/>
          <w:lang w:eastAsia="ja-JP"/>
        </w:rPr>
        <w:t>:</w:t>
      </w:r>
    </w:p>
    <w:p w14:paraId="6AC33CEC" w14:textId="77777777" w:rsidR="000A7971" w:rsidRPr="0010774E" w:rsidRDefault="0010774E" w:rsidP="0010774E">
      <w:pPr>
        <w:pStyle w:val="ListParagraph"/>
        <w:numPr>
          <w:ilvl w:val="0"/>
          <w:numId w:val="57"/>
        </w:numPr>
        <w:tabs>
          <w:tab w:val="left" w:pos="1354"/>
        </w:tabs>
        <w:jc w:val="both"/>
        <w:rPr>
          <w:rFonts w:eastAsia="MS Mincho"/>
          <w:b/>
          <w:i/>
          <w:lang w:eastAsia="ja-JP"/>
        </w:rPr>
      </w:pPr>
      <w:r w:rsidRPr="0010774E">
        <w:rPr>
          <w:rFonts w:eastAsia="MS Mincho"/>
          <w:b/>
          <w:i/>
          <w:lang w:eastAsia="ja-JP"/>
        </w:rPr>
        <w:t xml:space="preserve">For a layer, the precoder across the frequency domain comprises </w:t>
      </w:r>
      <m:oMath>
        <m:r>
          <m:rPr>
            <m:sty m:val="bi"/>
          </m:rPr>
          <w:rPr>
            <w:rFonts w:ascii="Cambria Math" w:eastAsia="MS Mincho" w:hAnsi="Cambria Math"/>
            <w:lang w:eastAsia="ja-JP"/>
          </w:rPr>
          <m:t>W=BVF</m:t>
        </m:r>
      </m:oMath>
      <w:r w:rsidRPr="0010774E">
        <w:rPr>
          <w:rFonts w:eastAsia="MS Mincho"/>
          <w:b/>
          <w:i/>
          <w:lang w:eastAsia="ja-JP"/>
        </w:rPr>
        <w:t>, where B is the spatial domain</w:t>
      </w:r>
      <w:r>
        <w:rPr>
          <w:rFonts w:eastAsia="MS Mincho"/>
          <w:b/>
          <w:i/>
          <w:lang w:eastAsia="ja-JP"/>
        </w:rPr>
        <w:t xml:space="preserve"> compression matrix, F is the frequency domain matrix, and V is the coefficient matrix</w:t>
      </w:r>
      <w:r w:rsidR="000A7971" w:rsidRPr="0010774E">
        <w:rPr>
          <w:rFonts w:eastAsia="MS Mincho"/>
          <w:b/>
          <w:i/>
          <w:lang w:eastAsia="ja-JP"/>
        </w:rPr>
        <w:t>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F052750" w14:textId="77777777" w:rsidR="004477C8" w:rsidRDefault="004477C8" w:rsidP="004477C8">
      <w:pPr>
        <w:pStyle w:val="Heading1"/>
      </w:pPr>
      <w:r>
        <w:t>Frequency</w:t>
      </w:r>
      <w:r w:rsidR="00424EF5">
        <w:t xml:space="preserve"> domain compression basis</w:t>
      </w:r>
    </w:p>
    <w:p w14:paraId="63C21262" w14:textId="77777777" w:rsidR="004477C8" w:rsidRDefault="00D30BF8" w:rsidP="004477C8">
      <w:pPr>
        <w:rPr>
          <w:lang w:val="en-GB"/>
        </w:rPr>
      </w:pPr>
      <w:r>
        <w:rPr>
          <w:lang w:val="en-GB"/>
        </w:rPr>
        <w:t xml:space="preserve">Per discussion in last meeting, the frequency domain compression matrix can be either </w:t>
      </w:r>
      <w:r w:rsidR="00F0394B">
        <w:rPr>
          <w:lang w:val="en-GB"/>
        </w:rPr>
        <w:t xml:space="preserve">calculated online </w:t>
      </w:r>
      <w:r w:rsidR="0010774E">
        <w:rPr>
          <w:lang w:val="en-GB"/>
        </w:rPr>
        <w:t>via SVD of</w:t>
      </w:r>
      <w:r w:rsidR="00F0394B">
        <w:rPr>
          <w:lang w:val="en-GB"/>
        </w:rPr>
        <w:t xml:space="preserve"> the precoders of each SB [4]</w:t>
      </w:r>
      <w:r>
        <w:rPr>
          <w:lang w:val="en-GB"/>
        </w:rPr>
        <w:t xml:space="preserve"> or leverage on some known basis such as DFT basis</w:t>
      </w:r>
      <w:r w:rsidR="00F0394B">
        <w:rPr>
          <w:lang w:val="en-GB"/>
        </w:rPr>
        <w:t xml:space="preserve"> </w:t>
      </w:r>
      <w:r>
        <w:rPr>
          <w:lang w:val="en-GB"/>
        </w:rPr>
        <w:t>[</w:t>
      </w:r>
      <w:r w:rsidR="000701EF">
        <w:rPr>
          <w:lang w:val="en-GB"/>
        </w:rPr>
        <w:t>5</w:t>
      </w:r>
      <w:r>
        <w:rPr>
          <w:lang w:val="en-GB"/>
        </w:rPr>
        <w:t xml:space="preserve">]. </w:t>
      </w:r>
      <w:r w:rsidR="0014070E">
        <w:rPr>
          <w:lang w:val="en-GB"/>
        </w:rPr>
        <w:t>since there can be 19 subbands in a BWP, t</w:t>
      </w:r>
      <w:r w:rsidR="00920415">
        <w:rPr>
          <w:lang w:val="en-GB"/>
        </w:rPr>
        <w:t>he former method requires a SVD calculatio</w:t>
      </w:r>
      <w:r w:rsidR="0014070E">
        <w:rPr>
          <w:lang w:val="en-GB"/>
        </w:rPr>
        <w:t>n of a matrix with size up</w:t>
      </w:r>
      <w:r w:rsidR="003F4A1A">
        <w:rPr>
          <w:lang w:val="en-GB"/>
        </w:rPr>
        <w:t xml:space="preserve"> </w:t>
      </w:r>
      <w:r w:rsidR="0014070E">
        <w:rPr>
          <w:lang w:val="en-GB"/>
        </w:rPr>
        <w:t>to 19</w:t>
      </w:r>
      <w:r w:rsidR="00920415">
        <w:rPr>
          <w:lang w:val="en-GB"/>
        </w:rPr>
        <w:t>. Such a huge SVD calculation increases the UE complexity dramatically and would increase the CSI computation timeline. Moreover, the former method requires an element-quantization of each element of the obtained basis. This may lead to a huge amount of feedback overhead.</w:t>
      </w:r>
      <w:r w:rsidR="000701EF" w:rsidRPr="00F0394B">
        <w:rPr>
          <w:lang w:val="en-GB"/>
        </w:rPr>
        <w:t xml:space="preserve"> </w:t>
      </w:r>
      <w:r w:rsidR="00CA361A" w:rsidRPr="00F0394B">
        <w:rPr>
          <w:lang w:val="en-GB"/>
        </w:rPr>
        <w:t>Different designs will</w:t>
      </w:r>
      <w:r w:rsidR="000701EF" w:rsidRPr="00F0394B">
        <w:rPr>
          <w:lang w:val="en-GB"/>
        </w:rPr>
        <w:t xml:space="preserve"> impact on performance </w:t>
      </w:r>
      <w:r w:rsidR="00CA361A" w:rsidRPr="00F0394B">
        <w:rPr>
          <w:lang w:val="en-GB"/>
        </w:rPr>
        <w:t>and overhead, which is further</w:t>
      </w:r>
      <w:r w:rsidR="000701EF" w:rsidRPr="00F0394B">
        <w:rPr>
          <w:lang w:val="en-GB"/>
        </w:rPr>
        <w:t xml:space="preserve"> analysed </w:t>
      </w:r>
      <w:r w:rsidR="00CA361A" w:rsidRPr="00F0394B">
        <w:rPr>
          <w:lang w:val="en-GB"/>
        </w:rPr>
        <w:t>in simulation part</w:t>
      </w:r>
      <w:r w:rsidR="000701EF" w:rsidRPr="00F0394B">
        <w:rPr>
          <w:lang w:val="en-GB"/>
        </w:rPr>
        <w:t>.</w:t>
      </w:r>
      <w:r w:rsidR="00920415">
        <w:rPr>
          <w:lang w:val="en-GB"/>
        </w:rPr>
        <w:t xml:space="preserve"> </w:t>
      </w:r>
    </w:p>
    <w:p w14:paraId="27483024" w14:textId="77777777" w:rsidR="0048497C" w:rsidRDefault="0048497C" w:rsidP="0048497C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55" w:name="_Toc528755917"/>
      <w:bookmarkStart w:id="56" w:name="_Toc528756399"/>
      <w:bookmarkStart w:id="57" w:name="_Toc528765811"/>
      <w:bookmarkStart w:id="58" w:name="_Toc528853293"/>
      <w:bookmarkStart w:id="59" w:name="_Toc528853354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fldChar w:fldCharType="begin"/>
      </w:r>
      <w:r>
        <w:rPr>
          <w:rFonts w:eastAsia="MS Mincho"/>
          <w:b/>
          <w:i/>
          <w:lang w:eastAsia="ja-JP"/>
        </w:rPr>
        <w:instrText xml:space="preserve"> SEQ Observation \* ARABIC </w:instrText>
      </w:r>
      <w:r>
        <w:rPr>
          <w:rFonts w:eastAsia="MS Mincho"/>
          <w:b/>
          <w:i/>
          <w:lang w:eastAsia="ja-JP"/>
        </w:rPr>
        <w:fldChar w:fldCharType="separate"/>
      </w:r>
      <w:r w:rsidR="00053DF3">
        <w:rPr>
          <w:rFonts w:eastAsia="MS Mincho"/>
          <w:b/>
          <w:i/>
          <w:noProof/>
          <w:lang w:eastAsia="ja-JP"/>
        </w:rPr>
        <w:t>2</w:t>
      </w:r>
      <w:r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="00920415">
        <w:rPr>
          <w:rFonts w:eastAsia="MS Mincho"/>
          <w:b/>
          <w:i/>
          <w:lang w:eastAsia="ja-JP"/>
        </w:rPr>
        <w:t>The SVD</w:t>
      </w:r>
      <w:r>
        <w:rPr>
          <w:rFonts w:eastAsia="MS Mincho"/>
          <w:b/>
          <w:i/>
          <w:lang w:eastAsia="ja-JP"/>
        </w:rPr>
        <w:t xml:space="preserve"> basis</w:t>
      </w:r>
      <w:r w:rsidR="00920415">
        <w:rPr>
          <w:rFonts w:eastAsia="MS Mincho"/>
          <w:b/>
          <w:i/>
          <w:lang w:eastAsia="ja-JP"/>
        </w:rPr>
        <w:t xml:space="preserve"> increases the UE complexity dramatically and lead to large feedback overhead</w:t>
      </w:r>
      <w:r>
        <w:rPr>
          <w:rFonts w:eastAsia="MS Mincho"/>
          <w:b/>
          <w:i/>
          <w:lang w:eastAsia="ja-JP"/>
        </w:rPr>
        <w:t>.</w:t>
      </w:r>
      <w:bookmarkEnd w:id="55"/>
      <w:bookmarkEnd w:id="56"/>
      <w:bookmarkEnd w:id="57"/>
      <w:bookmarkEnd w:id="58"/>
      <w:bookmarkEnd w:id="59"/>
    </w:p>
    <w:p w14:paraId="176B9632" w14:textId="77777777" w:rsidR="0013480F" w:rsidRPr="00E90217" w:rsidRDefault="0013480F" w:rsidP="0013480F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60" w:name="_Toc528755927"/>
      <w:bookmarkStart w:id="61" w:name="_Toc528756409"/>
      <w:bookmarkStart w:id="62" w:name="_Toc528765821"/>
      <w:bookmarkStart w:id="63" w:name="_Toc528853303"/>
      <w:bookmarkStart w:id="64" w:name="_Toc528853364"/>
      <w:r w:rsidRPr="00A76AEE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2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Adopt DFT matrix as the construction matrix for frequency (or time) domain compression matrix.</w:t>
      </w:r>
      <w:bookmarkEnd w:id="60"/>
      <w:bookmarkEnd w:id="61"/>
      <w:bookmarkEnd w:id="62"/>
      <w:bookmarkEnd w:id="63"/>
      <w:bookmarkEnd w:id="64"/>
    </w:p>
    <w:p w14:paraId="156DA9B9" w14:textId="0A4A6D13" w:rsidR="00486B29" w:rsidRDefault="00D30BF8" w:rsidP="00486B29">
      <w:pPr>
        <w:rPr>
          <w:iCs/>
        </w:rPr>
      </w:pPr>
      <w:r>
        <w:rPr>
          <w:lang w:val="en-GB"/>
        </w:rPr>
        <w:t>It needs to be mentioned that there are proposals discussing on further increa</w:t>
      </w:r>
      <w:r w:rsidR="009D6603">
        <w:rPr>
          <w:lang w:val="en-GB"/>
        </w:rPr>
        <w:t xml:space="preserve">se the granularity of the </w:t>
      </w:r>
      <w:r w:rsidR="00EC5961">
        <w:rPr>
          <w:lang w:val="en-GB"/>
        </w:rPr>
        <w:t>frequency domain compression</w:t>
      </w:r>
      <w:r w:rsidR="009D6603">
        <w:rPr>
          <w:lang w:val="en-GB"/>
        </w:rPr>
        <w:t>. As mentioned i</w:t>
      </w:r>
      <w:r>
        <w:rPr>
          <w:lang w:val="en-GB"/>
        </w:rPr>
        <w:t>n [</w:t>
      </w:r>
      <w:r w:rsidR="008C6BFA">
        <w:rPr>
          <w:lang w:val="en-GB"/>
        </w:rPr>
        <w:t>6</w:t>
      </w:r>
      <w:r>
        <w:rPr>
          <w:lang w:val="en-GB"/>
        </w:rPr>
        <w:t xml:space="preserve">], the </w:t>
      </w:r>
      <m:oMath>
        <m:r>
          <w:rPr>
            <w:rFonts w:ascii="Cambria Math" w:hAnsi="Cambria Math"/>
          </w:rPr>
          <m:t>F</m:t>
        </m:r>
      </m:oMath>
      <w:r w:rsidR="000701EF">
        <w:t xml:space="preserve"> matrix is constructed with size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0701EF">
        <w:rPr>
          <w:lang w:val="en-GB"/>
        </w:rPr>
        <w:t xml:space="preserve">. It generates a the reconstructed precoder with a granularity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RB</m:t>
            </m:r>
          </m:sub>
        </m:sSub>
      </m:oMath>
      <w:r w:rsidR="000701EF">
        <w:rPr>
          <w:iCs/>
        </w:rPr>
        <w:t xml:space="preserve"> instead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sb</m:t>
            </m:r>
          </m:sub>
        </m:sSub>
      </m:oMath>
      <w:r w:rsidR="000701EF">
        <w:rPr>
          <w:iCs/>
        </w:rPr>
        <w:t xml:space="preserve">. Ideally, the performance can be improved with </w:t>
      </w:r>
      <w:r w:rsidR="00CA361A">
        <w:rPr>
          <w:iCs/>
        </w:rPr>
        <w:t xml:space="preserve">the </w:t>
      </w:r>
      <w:r w:rsidR="000701EF">
        <w:rPr>
          <w:iCs/>
        </w:rPr>
        <w:t xml:space="preserve">increasing of </w:t>
      </w:r>
      <w:r w:rsidR="00EC5961">
        <w:rPr>
          <w:iCs/>
        </w:rPr>
        <w:t>precoder</w:t>
      </w:r>
      <w:r w:rsidR="000701EF">
        <w:rPr>
          <w:iCs/>
        </w:rPr>
        <w:t xml:space="preserve"> granularity. However, </w:t>
      </w:r>
      <w:r w:rsidR="00CA361A">
        <w:rPr>
          <w:iCs/>
        </w:rPr>
        <w:t>it increases the UE’s computation complexity greatly</w:t>
      </w:r>
      <w:r w:rsidR="001926AE">
        <w:rPr>
          <w:iCs/>
        </w:rPr>
        <w:t xml:space="preserve"> as the number of RBs in a BWP can be as large as 275!</w:t>
      </w:r>
      <w:r w:rsidR="00CA361A">
        <w:rPr>
          <w:iCs/>
        </w:rPr>
        <w:t xml:space="preserve"> </w:t>
      </w:r>
      <w:r w:rsidR="001926AE">
        <w:rPr>
          <w:iCs/>
        </w:rPr>
        <w:t>Besides, f</w:t>
      </w:r>
      <w:r w:rsidR="00CA361A">
        <w:rPr>
          <w:iCs/>
        </w:rPr>
        <w:t xml:space="preserve">rom gNB implementation point of view, such RB level </w:t>
      </w:r>
      <w:r w:rsidR="00EC5961">
        <w:rPr>
          <w:iCs/>
        </w:rPr>
        <w:t>frequency domain compression</w:t>
      </w:r>
      <w:r w:rsidR="00CA361A">
        <w:rPr>
          <w:iCs/>
        </w:rPr>
        <w:t xml:space="preserve"> can be </w:t>
      </w:r>
      <w:r w:rsidR="004F697E">
        <w:rPr>
          <w:iCs/>
        </w:rPr>
        <w:t>emulated</w:t>
      </w:r>
      <w:r w:rsidR="00CA361A">
        <w:rPr>
          <w:iCs/>
        </w:rPr>
        <w:t xml:space="preserve"> based on interpolation rather than feedback.</w:t>
      </w:r>
    </w:p>
    <w:p w14:paraId="2B14E278" w14:textId="77777777" w:rsidR="0048497C" w:rsidRPr="00E90217" w:rsidRDefault="0048497C" w:rsidP="0048497C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65" w:name="_Toc528755918"/>
      <w:bookmarkStart w:id="66" w:name="_Toc528756400"/>
      <w:bookmarkStart w:id="67" w:name="_Toc528765812"/>
      <w:bookmarkStart w:id="68" w:name="_Toc528853294"/>
      <w:bookmarkStart w:id="69" w:name="_Toc528853355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fldChar w:fldCharType="begin"/>
      </w:r>
      <w:r>
        <w:rPr>
          <w:rFonts w:eastAsia="MS Mincho"/>
          <w:b/>
          <w:i/>
          <w:lang w:eastAsia="ja-JP"/>
        </w:rPr>
        <w:instrText xml:space="preserve"> SEQ Observation \* ARABIC </w:instrText>
      </w:r>
      <w:r>
        <w:rPr>
          <w:rFonts w:eastAsia="MS Mincho"/>
          <w:b/>
          <w:i/>
          <w:lang w:eastAsia="ja-JP"/>
        </w:rPr>
        <w:fldChar w:fldCharType="separate"/>
      </w:r>
      <w:r w:rsidR="00053DF3">
        <w:rPr>
          <w:rFonts w:eastAsia="MS Mincho"/>
          <w:b/>
          <w:i/>
          <w:noProof/>
          <w:lang w:eastAsia="ja-JP"/>
        </w:rPr>
        <w:t>3</w:t>
      </w:r>
      <w:r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="00525A5A">
        <w:rPr>
          <w:rFonts w:eastAsia="MS Mincho"/>
          <w:b/>
          <w:i/>
          <w:lang w:eastAsia="ja-JP"/>
        </w:rPr>
        <w:t xml:space="preserve">RB level </w:t>
      </w:r>
      <w:r w:rsidR="002518E4">
        <w:rPr>
          <w:rFonts w:eastAsia="MS Mincho"/>
          <w:b/>
          <w:i/>
          <w:lang w:eastAsia="ja-JP"/>
        </w:rPr>
        <w:t>frequency domain compression</w:t>
      </w:r>
      <w:r w:rsidR="00525A5A">
        <w:rPr>
          <w:rFonts w:eastAsia="MS Mincho"/>
          <w:b/>
          <w:i/>
          <w:lang w:eastAsia="ja-JP"/>
        </w:rPr>
        <w:t xml:space="preserve"> can </w:t>
      </w:r>
      <w:r w:rsidR="001926AE">
        <w:rPr>
          <w:rFonts w:eastAsia="MS Mincho"/>
          <w:b/>
          <w:i/>
          <w:lang w:eastAsia="ja-JP"/>
        </w:rPr>
        <w:t>significantly</w:t>
      </w:r>
      <w:r w:rsidR="00525A5A">
        <w:rPr>
          <w:rFonts w:eastAsia="MS Mincho"/>
          <w:b/>
          <w:i/>
          <w:lang w:eastAsia="ja-JP"/>
        </w:rPr>
        <w:t xml:space="preserve"> increase UE’s complexity.</w:t>
      </w:r>
      <w:bookmarkEnd w:id="65"/>
      <w:bookmarkEnd w:id="66"/>
      <w:bookmarkEnd w:id="67"/>
      <w:bookmarkEnd w:id="68"/>
      <w:bookmarkEnd w:id="69"/>
    </w:p>
    <w:p w14:paraId="5B40DB47" w14:textId="02A2FA17" w:rsidR="0048497C" w:rsidRPr="0048497C" w:rsidRDefault="0048497C" w:rsidP="0048497C">
      <w:pPr>
        <w:tabs>
          <w:tab w:val="left" w:pos="1354"/>
        </w:tabs>
        <w:ind w:left="1350" w:hanging="1350"/>
        <w:jc w:val="both"/>
      </w:pPr>
      <w:bookmarkStart w:id="70" w:name="_Toc528755925"/>
      <w:bookmarkStart w:id="71" w:name="_Toc528756407"/>
      <w:bookmarkStart w:id="72" w:name="_Toc528765819"/>
      <w:bookmarkStart w:id="73" w:name="_Toc528853301"/>
      <w:bookmarkStart w:id="74" w:name="_Toc528853362"/>
      <w:r w:rsidRPr="00A76AEE">
        <w:rPr>
          <w:rFonts w:eastAsia="MS Mincho"/>
          <w:b/>
          <w:i/>
          <w:lang w:eastAsia="ja-JP"/>
        </w:rPr>
        <w:t xml:space="preserve">Proposal </w:t>
      </w:r>
      <w:r w:rsidR="0013480F">
        <w:rPr>
          <w:rFonts w:eastAsia="MS Mincho"/>
          <w:b/>
          <w:i/>
          <w:lang w:eastAsia="ja-JP"/>
        </w:rPr>
        <w:t>3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="008D164C">
        <w:rPr>
          <w:b/>
          <w:i/>
        </w:rPr>
        <w:t>T</w:t>
      </w:r>
      <w:r w:rsidR="008D164C" w:rsidRPr="00161BC1">
        <w:rPr>
          <w:b/>
          <w:i/>
        </w:rPr>
        <w:t>he same subband level granularity as Rel-15 should be supported</w:t>
      </w:r>
      <w:r>
        <w:rPr>
          <w:rFonts w:eastAsia="MS Mincho"/>
          <w:b/>
          <w:i/>
          <w:lang w:eastAsia="ja-JP"/>
        </w:rPr>
        <w:t>.</w:t>
      </w:r>
      <w:bookmarkEnd w:id="70"/>
      <w:bookmarkEnd w:id="71"/>
      <w:bookmarkEnd w:id="72"/>
      <w:bookmarkEnd w:id="73"/>
      <w:bookmarkEnd w:id="74"/>
      <w:r>
        <w:rPr>
          <w:rFonts w:eastAsia="MS Mincho"/>
          <w:b/>
          <w:i/>
          <w:lang w:eastAsia="ja-JP"/>
        </w:rPr>
        <w:t xml:space="preserve">  </w:t>
      </w:r>
    </w:p>
    <w:p w14:paraId="622909C8" w14:textId="77777777" w:rsidR="004477C8" w:rsidRDefault="00286F3D" w:rsidP="004477C8">
      <w:pPr>
        <w:pStyle w:val="Heading1"/>
      </w:pPr>
      <w:r>
        <w:t>Feedback Strategies</w:t>
      </w:r>
    </w:p>
    <w:p w14:paraId="5B693970" w14:textId="77777777" w:rsidR="00724136" w:rsidRDefault="00D16186" w:rsidP="00486B29">
      <w:pPr>
        <w:rPr>
          <w:lang w:val="en-GB"/>
        </w:rPr>
      </w:pPr>
      <w:r>
        <w:rPr>
          <w:lang w:val="en-GB"/>
        </w:rPr>
        <w:t xml:space="preserve">In the aforementioned general framework, </w:t>
      </w:r>
      <w:r w:rsidR="00844BCE">
        <w:rPr>
          <w:lang w:val="en-GB"/>
        </w:rPr>
        <w:t>the</w:t>
      </w:r>
      <w:r>
        <w:rPr>
          <w:lang w:val="en-GB"/>
        </w:rPr>
        <w:t xml:space="preserve"> report of</w:t>
      </w:r>
      <w:r w:rsidR="00844BCE">
        <w:rPr>
          <w:lang w:val="en-GB"/>
        </w:rPr>
        <w:t xml:space="preserve"> </w:t>
      </w:r>
      <m:oMath>
        <m:r>
          <w:rPr>
            <w:rFonts w:ascii="Cambria Math" w:hAnsi="Cambria Math"/>
          </w:rPr>
          <m:t>F</m:t>
        </m:r>
      </m:oMath>
      <w:r w:rsidR="00844BCE">
        <w:t xml:space="preserve"> matrix</w:t>
      </w:r>
      <w:r>
        <w:t xml:space="preserve"> can be considered as</w:t>
      </w:r>
      <w:r>
        <w:rPr>
          <w:lang w:val="en-GB"/>
        </w:rPr>
        <w:t xml:space="preserve"> providing</w:t>
      </w:r>
      <w:r w:rsidR="00844BCE">
        <w:rPr>
          <w:lang w:val="en-GB"/>
        </w:rPr>
        <w:t xml:space="preserve"> a common set of basis for compression,</w:t>
      </w:r>
      <w:r>
        <w:rPr>
          <w:lang w:val="en-GB"/>
        </w:rPr>
        <w:t xml:space="preserve"> while the report of V matrix comprises the quantization of each coefficient and</w:t>
      </w:r>
      <w:r w:rsidR="00844BCE">
        <w:rPr>
          <w:lang w:val="en-GB"/>
        </w:rPr>
        <w:t xml:space="preserve"> </w:t>
      </w:r>
      <w:r>
        <w:rPr>
          <w:lang w:val="en-GB"/>
        </w:rPr>
        <w:t>a further</w:t>
      </w:r>
      <w:r w:rsidR="00844BCE">
        <w:rPr>
          <w:lang w:val="en-GB"/>
        </w:rPr>
        <w:t xml:space="preserve"> basis selection</w:t>
      </w:r>
      <w:r>
        <w:rPr>
          <w:lang w:val="en-GB"/>
        </w:rPr>
        <w:t xml:space="preserve"> from the common set provided by the F matrix. </w:t>
      </w:r>
      <w:r w:rsidR="00304A02">
        <w:rPr>
          <w:lang w:val="en-GB"/>
        </w:rPr>
        <w:t>In other words</w:t>
      </w:r>
      <w:r>
        <w:rPr>
          <w:lang w:val="en-GB"/>
        </w:rPr>
        <w:t>, one can report all the coefficients in the V matrix, or selectively report significant coefficients in the V matrix.</w:t>
      </w:r>
      <w:r w:rsidR="00844BCE">
        <w:rPr>
          <w:lang w:val="en-GB"/>
        </w:rPr>
        <w:t xml:space="preserve"> </w:t>
      </w:r>
    </w:p>
    <w:p w14:paraId="6ECD5A39" w14:textId="2541B064" w:rsidR="00AC3835" w:rsidRDefault="00724136" w:rsidP="00486B29">
      <w:pPr>
        <w:rPr>
          <w:lang w:val="en-GB"/>
        </w:rPr>
      </w:pPr>
      <w:r>
        <w:rPr>
          <w:lang w:val="en-GB"/>
        </w:rPr>
        <w:t xml:space="preserve">Intuitively, different beam domain channel may experience different but correlated frequency domain channel. </w:t>
      </w:r>
      <w:r w:rsidR="00304A02">
        <w:rPr>
          <w:lang w:val="en-GB"/>
        </w:rPr>
        <w:t>More specifically, if the number of ports is large enough, then the spatial beam can be fine enough so that each beam experience</w:t>
      </w:r>
      <w:r w:rsidR="0014070E">
        <w:rPr>
          <w:lang w:val="en-GB"/>
        </w:rPr>
        <w:t>s</w:t>
      </w:r>
      <w:r w:rsidR="00304A02">
        <w:rPr>
          <w:lang w:val="en-GB"/>
        </w:rPr>
        <w:t xml:space="preserve"> a single-path profile with a particular delay</w:t>
      </w:r>
      <w:r>
        <w:rPr>
          <w:lang w:val="en-GB"/>
        </w:rPr>
        <w:t>.</w:t>
      </w:r>
      <w:r w:rsidR="00304A02">
        <w:rPr>
          <w:lang w:val="en-GB"/>
        </w:rPr>
        <w:t xml:space="preserve"> However, if the number of ports is small, then the beam is coarse so that each beam may experience a similar multi-path delay profile. From this perspective,</w:t>
      </w:r>
      <w:r>
        <w:rPr>
          <w:lang w:val="en-GB"/>
        </w:rPr>
        <w:t xml:space="preserve"> we separate the candidates into two alternatives</w:t>
      </w:r>
      <w:r w:rsidR="00304A02">
        <w:rPr>
          <w:lang w:val="en-GB"/>
        </w:rPr>
        <w:t>, one is a common frequency domain basis for all beams, the second is beam-specific frequency domain basis selection</w:t>
      </w:r>
      <w:r>
        <w:rPr>
          <w:lang w:val="en-GB"/>
        </w:rPr>
        <w:t>.</w:t>
      </w:r>
    </w:p>
    <w:p w14:paraId="570B230F" w14:textId="77777777" w:rsidR="00B95C9B" w:rsidRDefault="007C46BA">
      <w:pPr>
        <w:pStyle w:val="ListParagraph"/>
        <w:numPr>
          <w:ilvl w:val="0"/>
          <w:numId w:val="52"/>
        </w:numPr>
        <w:rPr>
          <w:lang w:val="en-GB"/>
        </w:rPr>
      </w:pPr>
      <w:r>
        <w:rPr>
          <w:lang w:val="en-GB"/>
        </w:rPr>
        <w:lastRenderedPageBreak/>
        <w:t>Op</w:t>
      </w:r>
      <w:r w:rsidR="00AC3835">
        <w:rPr>
          <w:lang w:val="en-GB"/>
        </w:rPr>
        <w:t>t</w:t>
      </w:r>
      <w:r w:rsidR="007F7471">
        <w:rPr>
          <w:lang w:val="en-GB"/>
        </w:rPr>
        <w:t>-</w:t>
      </w:r>
      <w:r w:rsidR="00AC3835">
        <w:rPr>
          <w:lang w:val="en-GB"/>
        </w:rPr>
        <w:t xml:space="preserve">1: </w:t>
      </w:r>
      <w:r w:rsidR="00EC5961">
        <w:rPr>
          <w:lang w:val="en-GB"/>
        </w:rPr>
        <w:t xml:space="preserve">common </w:t>
      </w:r>
      <w:r w:rsidR="00AC3835">
        <w:rPr>
          <w:lang w:val="en-GB"/>
        </w:rPr>
        <w:t>frequency domain basis</w:t>
      </w:r>
      <w:r w:rsidR="00EC5961">
        <w:rPr>
          <w:lang w:val="en-GB"/>
        </w:rPr>
        <w:t xml:space="preserve"> for all beams</w:t>
      </w:r>
    </w:p>
    <w:p w14:paraId="614CD515" w14:textId="77777777" w:rsidR="00286F3D" w:rsidRDefault="00286F3D" w:rsidP="00286F3D">
      <w:pPr>
        <w:pStyle w:val="ListParagraph"/>
        <w:numPr>
          <w:ilvl w:val="1"/>
          <w:numId w:val="52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F</m:t>
        </m:r>
      </m:oMath>
      <w:r>
        <w:rPr>
          <w:lang w:val="en-GB"/>
        </w:rPr>
        <w:t xml:space="preserve"> matrix: Report indexes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>
        <w:rPr>
          <w:lang w:val="en-GB"/>
        </w:rPr>
        <w:t xml:space="preserve"> </w:t>
      </w:r>
      <w:r w:rsidR="00DD3B38">
        <w:rPr>
          <w:lang w:val="en-GB"/>
        </w:rPr>
        <w:t xml:space="preserve">out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sb</m:t>
            </m:r>
          </m:sub>
        </m:sSub>
      </m:oMath>
      <w:r w:rsidR="00DD3B38">
        <w:rPr>
          <w:lang w:val="en-GB"/>
        </w:rPr>
        <w:t xml:space="preserve"> </w:t>
      </w:r>
      <w:r>
        <w:rPr>
          <w:lang w:val="en-GB"/>
        </w:rPr>
        <w:t>basis</w:t>
      </w:r>
      <w:r w:rsidR="007F7471">
        <w:rPr>
          <w:lang w:val="en-GB"/>
        </w:rPr>
        <w:t>.</w:t>
      </w:r>
    </w:p>
    <w:p w14:paraId="5B977047" w14:textId="77777777" w:rsidR="00286F3D" w:rsidRPr="00724136" w:rsidRDefault="00286F3D" w:rsidP="00286F3D">
      <w:pPr>
        <w:pStyle w:val="ListParagraph"/>
        <w:numPr>
          <w:ilvl w:val="1"/>
          <w:numId w:val="52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V</m:t>
        </m:r>
      </m:oMath>
      <w:r>
        <w:rPr>
          <w:lang w:val="en-GB"/>
        </w:rPr>
        <w:t xml:space="preserve"> matrix: Report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 w:rsidR="007F7471">
        <w:rPr>
          <w:lang w:val="en-GB"/>
        </w:rPr>
        <w:t xml:space="preserve"> coefficients per beam.</w:t>
      </w:r>
    </w:p>
    <w:p w14:paraId="5BBB31FA" w14:textId="77777777" w:rsidR="009D6603" w:rsidRDefault="007C46BA" w:rsidP="00DD3B38">
      <w:pPr>
        <w:pStyle w:val="ListParagraph"/>
        <w:numPr>
          <w:ilvl w:val="0"/>
          <w:numId w:val="52"/>
        </w:numPr>
        <w:rPr>
          <w:lang w:val="en-GB"/>
        </w:rPr>
      </w:pPr>
      <w:r>
        <w:rPr>
          <w:lang w:val="en-GB"/>
        </w:rPr>
        <w:t>Op</w:t>
      </w:r>
      <w:r w:rsidR="00DD3B38">
        <w:rPr>
          <w:lang w:val="en-GB"/>
        </w:rPr>
        <w:t>t</w:t>
      </w:r>
      <w:r w:rsidR="007F7471">
        <w:rPr>
          <w:lang w:val="en-GB"/>
        </w:rPr>
        <w:t>-</w:t>
      </w:r>
      <w:r w:rsidR="00DD3B38">
        <w:rPr>
          <w:lang w:val="en-GB"/>
        </w:rPr>
        <w:t>2:</w:t>
      </w:r>
      <w:r w:rsidR="00B3240F" w:rsidRPr="00B3240F">
        <w:rPr>
          <w:lang w:val="en-GB"/>
        </w:rPr>
        <w:t xml:space="preserve"> </w:t>
      </w:r>
      <w:r w:rsidR="00DD3B38">
        <w:rPr>
          <w:lang w:val="en-GB"/>
        </w:rPr>
        <w:t>beam-specific frequency domain basis selection</w:t>
      </w:r>
    </w:p>
    <w:p w14:paraId="37792A06" w14:textId="77777777" w:rsidR="00DD3B38" w:rsidRDefault="00DD3B38" w:rsidP="00DD3B38">
      <w:pPr>
        <w:pStyle w:val="ListParagraph"/>
        <w:numPr>
          <w:ilvl w:val="1"/>
          <w:numId w:val="52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F</m:t>
        </m:r>
      </m:oMath>
      <w:r>
        <w:rPr>
          <w:lang w:val="en-GB"/>
        </w:rPr>
        <w:t xml:space="preserve"> matrix: Report indexes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>
        <w:rPr>
          <w:lang w:val="en-GB"/>
        </w:rPr>
        <w:t xml:space="preserve"> out of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sb</m:t>
            </m:r>
          </m:sub>
        </m:sSub>
      </m:oMath>
      <w:r>
        <w:rPr>
          <w:lang w:val="en-GB"/>
        </w:rPr>
        <w:t xml:space="preserve"> basis</w:t>
      </w:r>
      <w:r w:rsidR="007C46BA">
        <w:rPr>
          <w:lang w:val="en-GB"/>
        </w:rPr>
        <w:t xml:space="preserve"> (candidate basis for each beam to select from)</w:t>
      </w:r>
      <w:r w:rsidR="007F7471">
        <w:rPr>
          <w:lang w:val="en-GB"/>
        </w:rPr>
        <w:t>.</w:t>
      </w:r>
    </w:p>
    <w:p w14:paraId="67ED173C" w14:textId="2C835057" w:rsidR="00CC6545" w:rsidRDefault="00DD3B38" w:rsidP="00CC6545">
      <w:pPr>
        <w:pStyle w:val="ListParagraph"/>
        <w:numPr>
          <w:ilvl w:val="1"/>
          <w:numId w:val="52"/>
        </w:numPr>
        <w:rPr>
          <w:lang w:val="en-GB"/>
        </w:rPr>
      </w:pPr>
      <m:oMath>
        <m:r>
          <w:rPr>
            <w:rFonts w:ascii="Cambria Math" w:hAnsi="Cambria Math"/>
            <w:lang w:val="en-GB"/>
          </w:rPr>
          <m:t>V</m:t>
        </m:r>
      </m:oMath>
      <w:r>
        <w:rPr>
          <w:lang w:val="en-GB"/>
        </w:rPr>
        <w:t xml:space="preserve"> matrix: Report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w:rPr>
            <w:rFonts w:ascii="Cambria Math" w:hAnsi="Cambria Math"/>
            <w:lang w:val="en-GB"/>
          </w:rPr>
          <m:t>&lt;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 w:rsidR="007F7471">
        <w:rPr>
          <w:lang w:val="en-GB"/>
        </w:rPr>
        <w:t xml:space="preserve"> </w:t>
      </w:r>
      <w:r>
        <w:rPr>
          <w:lang w:val="en-GB"/>
        </w:rPr>
        <w:t>coefficients per beam and their indexes</w:t>
      </w:r>
      <w:r w:rsidR="007F7471">
        <w:rPr>
          <w:lang w:val="en-GB"/>
        </w:rPr>
        <w:t>.</w:t>
      </w:r>
    </w:p>
    <w:p w14:paraId="44ADE0F0" w14:textId="77777777" w:rsidR="006321C9" w:rsidRPr="006321C9" w:rsidRDefault="006321C9" w:rsidP="006321C9">
      <w:pPr>
        <w:pStyle w:val="ListParagraph"/>
        <w:ind w:left="1440"/>
        <w:rPr>
          <w:lang w:val="en-GB"/>
        </w:rPr>
      </w:pPr>
    </w:p>
    <w:p w14:paraId="0DA13796" w14:textId="77777777" w:rsidR="00AC0732" w:rsidRDefault="00C02C79" w:rsidP="003861FC">
      <w:pPr>
        <w:snapToGrid w:val="0"/>
        <w:spacing w:before="120" w:after="120"/>
        <w:jc w:val="center"/>
        <w:rPr>
          <w:bCs/>
          <w:kern w:val="2"/>
          <w:sz w:val="22"/>
          <w:szCs w:val="22"/>
          <w:lang w:eastAsia="zh-CN"/>
        </w:rPr>
      </w:pPr>
      <w:r>
        <w:rPr>
          <w:rFonts w:hint="eastAsia"/>
          <w:bCs/>
          <w:noProof/>
          <w:kern w:val="2"/>
          <w:sz w:val="22"/>
          <w:szCs w:val="22"/>
          <w:lang w:eastAsia="zh-CN"/>
        </w:rPr>
        <w:drawing>
          <wp:inline distT="0" distB="0" distL="0" distR="0" wp14:anchorId="14AB589B" wp14:editId="0C72FF43">
            <wp:extent cx="4929567" cy="185229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5190" cy="185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61FC" w:rsidRPr="003861FC">
        <w:rPr>
          <w:rFonts w:hint="eastAsia"/>
          <w:bCs/>
          <w:kern w:val="2"/>
          <w:sz w:val="22"/>
          <w:szCs w:val="22"/>
          <w:lang w:eastAsia="zh-CN"/>
        </w:rPr>
        <w:t xml:space="preserve"> </w:t>
      </w:r>
    </w:p>
    <w:p w14:paraId="7CDE2059" w14:textId="7BEAEA71" w:rsidR="003861FC" w:rsidRPr="004B375B" w:rsidRDefault="003861FC" w:rsidP="003861FC">
      <w:pPr>
        <w:snapToGrid w:val="0"/>
        <w:spacing w:before="120" w:after="120"/>
        <w:jc w:val="center"/>
        <w:rPr>
          <w:b/>
          <w:bCs/>
          <w:kern w:val="2"/>
          <w:lang w:eastAsia="zh-CN"/>
        </w:rPr>
      </w:pPr>
      <w:r w:rsidRPr="004B375B">
        <w:rPr>
          <w:rFonts w:hint="eastAsia"/>
          <w:b/>
          <w:bCs/>
          <w:kern w:val="2"/>
          <w:lang w:eastAsia="zh-CN"/>
        </w:rPr>
        <w:t xml:space="preserve">Figure </w:t>
      </w:r>
      <w:r w:rsidRPr="004B375B">
        <w:rPr>
          <w:b/>
          <w:bCs/>
          <w:kern w:val="2"/>
          <w:lang w:eastAsia="zh-CN"/>
        </w:rPr>
        <w:t>2,</w:t>
      </w:r>
      <w:r w:rsidRPr="004B375B">
        <w:rPr>
          <w:rFonts w:hint="eastAsia"/>
          <w:b/>
          <w:bCs/>
          <w:kern w:val="2"/>
          <w:lang w:eastAsia="zh-CN"/>
        </w:rPr>
        <w:t xml:space="preserve"> </w:t>
      </w:r>
      <w:r w:rsidRPr="004B375B">
        <w:rPr>
          <w:b/>
          <w:bCs/>
          <w:kern w:val="2"/>
          <w:lang w:eastAsia="zh-CN"/>
        </w:rPr>
        <w:t>Illustration of frequency domain compression basis selection</w:t>
      </w:r>
      <w:r w:rsidR="00005922" w:rsidRPr="004B375B">
        <w:rPr>
          <w:b/>
          <w:bCs/>
          <w:kern w:val="2"/>
          <w:lang w:eastAsia="zh-CN"/>
        </w:rPr>
        <w:t xml:space="preserve"> with L=2</w:t>
      </w:r>
      <w:r w:rsidR="007C46BA" w:rsidRPr="004B375B">
        <w:rPr>
          <w:b/>
          <w:bCs/>
          <w:kern w:val="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kern w:val="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kern w:val="2"/>
            <w:lang w:eastAsia="zh-CN"/>
          </w:rPr>
          <m:t>=2</m:t>
        </m:r>
      </m:oMath>
    </w:p>
    <w:p w14:paraId="708BF2A3" w14:textId="215B20A1" w:rsidR="00A9071A" w:rsidRDefault="00304A02" w:rsidP="00966482">
      <w:pPr>
        <w:rPr>
          <w:lang w:val="en-GB"/>
        </w:rPr>
      </w:pPr>
      <w:r>
        <w:rPr>
          <w:lang w:val="en-GB"/>
        </w:rPr>
        <w:t xml:space="preserve">For opt-1, the UE needs to report the F matrix and all the coefficients in the V matrix. In other words, all the beams in opt-1 are associated with the same frequency basis provided in the F matrix. However, in opt-2, the UE may choose few significant coefficients </w:t>
      </w:r>
      <w:r w:rsidR="00C47095">
        <w:rPr>
          <w:lang w:val="en-GB"/>
        </w:rPr>
        <w:t>for each row,</w:t>
      </w:r>
      <w:r>
        <w:rPr>
          <w:lang w:val="en-GB"/>
        </w:rPr>
        <w:t xml:space="preserve"> and report their indexes. </w:t>
      </w:r>
      <w:r w:rsidR="00424EF5">
        <w:rPr>
          <w:lang w:val="en-GB"/>
        </w:rPr>
        <w:t xml:space="preserve">As shown in Figure 2, for a fixed value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</m:oMath>
      <w:r w:rsidR="00424EF5">
        <w:rPr>
          <w:lang w:val="en-GB"/>
        </w:rPr>
        <w:t xml:space="preserve"> (i.e., the number of coefficients to be reported per beam), the flexibility of selecting frequency domain basis for each beam increa</w:t>
      </w:r>
      <w:r w:rsidR="007C46BA">
        <w:rPr>
          <w:lang w:val="en-GB"/>
        </w:rPr>
        <w:t>ses as the strategy goes from Op</w:t>
      </w:r>
      <w:r w:rsidR="00424EF5">
        <w:rPr>
          <w:lang w:val="en-GB"/>
        </w:rPr>
        <w:t>t-</w:t>
      </w:r>
      <w:r w:rsidR="007C46BA">
        <w:rPr>
          <w:lang w:val="en-GB"/>
        </w:rPr>
        <w:t>1 to Op</w:t>
      </w:r>
      <w:r w:rsidR="00424EF5">
        <w:rPr>
          <w:lang w:val="en-GB"/>
        </w:rPr>
        <w:t>t-</w:t>
      </w:r>
      <w:r w:rsidR="003E381C">
        <w:rPr>
          <w:lang w:val="en-GB"/>
        </w:rPr>
        <w:t>2</w:t>
      </w:r>
      <w:r w:rsidR="00424EF5">
        <w:rPr>
          <w:lang w:val="en-GB"/>
        </w:rPr>
        <w:t>. This leads to an enhanc</w:t>
      </w:r>
      <w:r w:rsidR="007C46BA">
        <w:rPr>
          <w:lang w:val="en-GB"/>
        </w:rPr>
        <w:t>ing feedback granularity from Opt-1 to Op</w:t>
      </w:r>
      <w:r w:rsidR="00424EF5">
        <w:rPr>
          <w:lang w:val="en-GB"/>
        </w:rPr>
        <w:t>t-</w:t>
      </w:r>
      <w:r w:rsidR="003E381C">
        <w:rPr>
          <w:lang w:val="en-GB"/>
        </w:rPr>
        <w:t>2</w:t>
      </w:r>
      <w:r w:rsidR="00424EF5">
        <w:rPr>
          <w:lang w:val="en-GB"/>
        </w:rPr>
        <w:t xml:space="preserve">, but the cost is that payload increases as well. </w:t>
      </w:r>
      <w:r w:rsidR="00A9071A">
        <w:rPr>
          <w:lang w:val="en-GB"/>
        </w:rPr>
        <w:t>More details on the performance and overhead reduction comparison will be discussed in the following section.</w:t>
      </w:r>
    </w:p>
    <w:p w14:paraId="43E83E3E" w14:textId="77777777" w:rsidR="003203B2" w:rsidRPr="00437E45" w:rsidRDefault="003203B2" w:rsidP="003203B2">
      <w:pPr>
        <w:tabs>
          <w:tab w:val="left" w:pos="1354"/>
        </w:tabs>
        <w:ind w:left="1350" w:hanging="1350"/>
        <w:jc w:val="both"/>
      </w:pPr>
      <w:bookmarkStart w:id="75" w:name="_Toc528755926"/>
      <w:bookmarkStart w:id="76" w:name="_Toc528756408"/>
      <w:bookmarkStart w:id="77" w:name="_Toc528765820"/>
      <w:bookmarkStart w:id="78" w:name="_Toc528853302"/>
      <w:bookmarkStart w:id="79" w:name="_Toc528853363"/>
      <w:r w:rsidRPr="00437E45">
        <w:rPr>
          <w:rFonts w:eastAsia="MS Mincho"/>
          <w:b/>
          <w:i/>
          <w:lang w:eastAsia="ja-JP"/>
        </w:rPr>
        <w:t xml:space="preserve">Proposal </w:t>
      </w:r>
      <w:r w:rsidR="0013480F">
        <w:rPr>
          <w:rFonts w:eastAsia="MS Mincho"/>
          <w:b/>
          <w:i/>
          <w:lang w:eastAsia="ja-JP"/>
        </w:rPr>
        <w:t>4</w:t>
      </w:r>
      <w:r w:rsidRPr="00437E45">
        <w:rPr>
          <w:rFonts w:eastAsia="MS Mincho"/>
          <w:b/>
          <w:i/>
          <w:lang w:eastAsia="ja-JP"/>
        </w:rPr>
        <w:t>:</w:t>
      </w:r>
      <w:r w:rsidRPr="00437E45">
        <w:rPr>
          <w:rFonts w:eastAsia="MS Mincho"/>
          <w:b/>
          <w:i/>
          <w:lang w:eastAsia="ja-JP"/>
        </w:rPr>
        <w:tab/>
      </w:r>
      <w:r w:rsidR="00DC25B2">
        <w:rPr>
          <w:rFonts w:eastAsia="MS Mincho"/>
          <w:b/>
          <w:i/>
          <w:lang w:eastAsia="ja-JP"/>
        </w:rPr>
        <w:t>Downselect between beam-common frequency domain basis selection and beam-specific frequency domain basis selection</w:t>
      </w:r>
      <w:r w:rsidR="00E863CD" w:rsidRPr="00437E45">
        <w:rPr>
          <w:rFonts w:eastAsia="MS Mincho"/>
          <w:b/>
          <w:i/>
          <w:lang w:eastAsia="ja-JP"/>
        </w:rPr>
        <w:t>.</w:t>
      </w:r>
      <w:bookmarkEnd w:id="75"/>
      <w:bookmarkEnd w:id="76"/>
      <w:bookmarkEnd w:id="77"/>
      <w:bookmarkEnd w:id="78"/>
      <w:bookmarkEnd w:id="79"/>
      <w:r w:rsidRPr="00437E45">
        <w:rPr>
          <w:rFonts w:eastAsia="MS Mincho"/>
          <w:b/>
          <w:i/>
          <w:lang w:eastAsia="ja-JP"/>
        </w:rPr>
        <w:t xml:space="preserve"> </w:t>
      </w:r>
    </w:p>
    <w:p w14:paraId="3FA8A112" w14:textId="2DA201CA" w:rsidR="00486B29" w:rsidRDefault="00C7776D" w:rsidP="00C7776D">
      <w:pPr>
        <w:pStyle w:val="Heading1"/>
      </w:pPr>
      <w:r>
        <w:t>Evaluation Analysi</w:t>
      </w:r>
      <w:r w:rsidR="00486B29">
        <w:t>s</w:t>
      </w:r>
      <w:r w:rsidR="0068752F">
        <w:t xml:space="preserve"> on proposed options</w:t>
      </w:r>
    </w:p>
    <w:p w14:paraId="4338137E" w14:textId="77777777" w:rsidR="002354E5" w:rsidRPr="002354E5" w:rsidRDefault="002354E5" w:rsidP="002354E5">
      <w:pPr>
        <w:rPr>
          <w:lang w:val="en-GB"/>
        </w:rPr>
      </w:pPr>
      <w:r>
        <w:rPr>
          <w:lang w:val="en-GB"/>
        </w:rPr>
        <w:t>The options under system level evaluatio</w:t>
      </w:r>
      <w:r w:rsidR="0013480F">
        <w:rPr>
          <w:lang w:val="en-GB"/>
        </w:rPr>
        <w:t>n and comparison are listed in T</w:t>
      </w:r>
      <w:r>
        <w:rPr>
          <w:lang w:val="en-GB"/>
        </w:rPr>
        <w:t>ab</w:t>
      </w:r>
      <w:r w:rsidR="0013480F">
        <w:rPr>
          <w:lang w:val="en-GB"/>
        </w:rPr>
        <w:t xml:space="preserve">le </w:t>
      </w:r>
      <w:r w:rsidR="00C67B65">
        <w:rPr>
          <w:lang w:val="en-GB"/>
        </w:rPr>
        <w:t>1</w:t>
      </w:r>
      <w:r>
        <w:rPr>
          <w:lang w:val="en-GB"/>
        </w:rPr>
        <w:t xml:space="preserve"> below. </w:t>
      </w:r>
      <w:r w:rsidR="007A1E2D">
        <w:rPr>
          <w:lang w:val="en-GB"/>
        </w:rPr>
        <w:t>We focus on the case where the three options report the same number of freq</w:t>
      </w:r>
      <w:r w:rsidR="00473569">
        <w:rPr>
          <w:lang w:val="en-GB"/>
        </w:rPr>
        <w:t>uency domain compression basis,</w:t>
      </w:r>
      <w:r>
        <w:rPr>
          <w:lang w:val="en-GB"/>
        </w:rPr>
        <w:t xml:space="preserve"> </w:t>
      </w:r>
      <w:r w:rsidR="007A1E2D">
        <w:rPr>
          <w:lang w:val="en-GB"/>
        </w:rPr>
        <w:t xml:space="preserve">i.e., </w:t>
      </w:r>
      <m:oMath>
        <m:sSub>
          <m:sSubPr>
            <m:ctrlPr>
              <w:rPr>
                <w:rFonts w:ascii="Cambria Math" w:hAnsi="Cambria Math"/>
                <w:b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/>
              </w:rPr>
              <m:t>V</m:t>
            </m:r>
          </m:sub>
        </m:sSub>
      </m:oMath>
      <w:r w:rsidR="007A1E2D">
        <w:rPr>
          <w:b/>
          <w:lang w:val="en-GB"/>
        </w:rPr>
        <w:t xml:space="preserve"> </w:t>
      </w:r>
      <w:r w:rsidR="007A1E2D" w:rsidRPr="007A1E2D">
        <w:rPr>
          <w:lang w:val="en-GB"/>
        </w:rPr>
        <w:t>equal to</w:t>
      </w:r>
      <w:r>
        <w:rPr>
          <w:lang w:val="en-GB"/>
        </w:rPr>
        <w:t xml:space="preserve">1~4. </w:t>
      </w:r>
      <w:r w:rsidR="007A1E2D">
        <w:rPr>
          <w:lang w:val="en-GB"/>
        </w:rPr>
        <w:t>The overhead analysis and system level performance is shown.</w:t>
      </w:r>
    </w:p>
    <w:p w14:paraId="5950AE73" w14:textId="77777777" w:rsidR="000E1AD7" w:rsidRPr="00562A5E" w:rsidRDefault="000E1AD7" w:rsidP="000E1AD7">
      <w:pPr>
        <w:snapToGrid w:val="0"/>
        <w:spacing w:before="120" w:after="120"/>
        <w:jc w:val="center"/>
        <w:rPr>
          <w:bCs/>
          <w:kern w:val="2"/>
          <w:lang w:eastAsia="zh-CN"/>
        </w:rPr>
      </w:pPr>
      <w:r w:rsidRPr="00562A5E">
        <w:rPr>
          <w:bCs/>
          <w:kern w:val="2"/>
          <w:lang w:eastAsia="zh-CN"/>
        </w:rPr>
        <w:t xml:space="preserve">Table </w:t>
      </w:r>
      <w:r w:rsidR="00C67B65">
        <w:rPr>
          <w:bCs/>
          <w:kern w:val="2"/>
          <w:lang w:eastAsia="zh-CN"/>
        </w:rPr>
        <w:t>1</w:t>
      </w:r>
      <w:r w:rsidRPr="00562A5E">
        <w:rPr>
          <w:bCs/>
          <w:kern w:val="2"/>
          <w:lang w:eastAsia="zh-CN"/>
        </w:rPr>
        <w:t>,</w:t>
      </w:r>
      <w:r w:rsidRPr="00562A5E">
        <w:rPr>
          <w:rFonts w:hint="eastAsia"/>
          <w:bCs/>
          <w:kern w:val="2"/>
          <w:lang w:eastAsia="zh-CN"/>
        </w:rPr>
        <w:t xml:space="preserve"> </w:t>
      </w:r>
      <w:r w:rsidRPr="00562A5E">
        <w:rPr>
          <w:bCs/>
          <w:kern w:val="2"/>
          <w:lang w:eastAsia="zh-CN"/>
        </w:rPr>
        <w:t>Options under</w:t>
      </w:r>
      <w:r w:rsidR="005D6FDA" w:rsidRPr="00562A5E">
        <w:rPr>
          <w:bCs/>
          <w:kern w:val="2"/>
          <w:lang w:eastAsia="zh-CN"/>
        </w:rPr>
        <w:t xml:space="preserve"> </w:t>
      </w:r>
      <w:r w:rsidRPr="00562A5E">
        <w:rPr>
          <w:bCs/>
          <w:kern w:val="2"/>
          <w:lang w:eastAsia="zh-CN"/>
        </w:rPr>
        <w:t>evaluation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1657"/>
        <w:gridCol w:w="1747"/>
        <w:gridCol w:w="1642"/>
        <w:gridCol w:w="1620"/>
      </w:tblGrid>
      <w:tr w:rsidR="00C12E67" w14:paraId="5746D750" w14:textId="77777777" w:rsidTr="00A20E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</w:tcPr>
          <w:p w14:paraId="07415E47" w14:textId="77777777" w:rsidR="00C12E67" w:rsidRDefault="00C12E67" w:rsidP="00AC0732">
            <w:pPr>
              <w:tabs>
                <w:tab w:val="left" w:pos="1354"/>
              </w:tabs>
              <w:jc w:val="center"/>
              <w:rPr>
                <w:lang w:val="en-GB"/>
              </w:rPr>
            </w:pPr>
          </w:p>
        </w:tc>
        <w:tc>
          <w:tcPr>
            <w:tcW w:w="1747" w:type="dxa"/>
          </w:tcPr>
          <w:p w14:paraId="71CA7DDE" w14:textId="77777777" w:rsidR="00C12E67" w:rsidRDefault="00C12E67" w:rsidP="00AC0732">
            <w:pPr>
              <w:tabs>
                <w:tab w:val="left" w:pos="13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Basis feedback</w:t>
            </w:r>
          </w:p>
        </w:tc>
        <w:tc>
          <w:tcPr>
            <w:tcW w:w="1642" w:type="dxa"/>
          </w:tcPr>
          <w:p w14:paraId="004B90B5" w14:textId="77777777" w:rsidR="00C12E67" w:rsidRPr="007A1E2D" w:rsidRDefault="00156B43" w:rsidP="00AC0732">
            <w:pPr>
              <w:tabs>
                <w:tab w:val="left" w:pos="13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F</m:t>
                    </m:r>
                  </m:sub>
                </m:sSub>
              </m:oMath>
            </m:oMathPara>
          </w:p>
        </w:tc>
        <w:tc>
          <w:tcPr>
            <w:tcW w:w="1620" w:type="dxa"/>
          </w:tcPr>
          <w:p w14:paraId="6DFB2853" w14:textId="77777777" w:rsidR="00C12E67" w:rsidRPr="007A1E2D" w:rsidRDefault="00156B43" w:rsidP="00AC0732">
            <w:pPr>
              <w:tabs>
                <w:tab w:val="left" w:pos="13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V</m:t>
                    </m:r>
                  </m:sub>
                </m:sSub>
              </m:oMath>
            </m:oMathPara>
          </w:p>
        </w:tc>
      </w:tr>
      <w:tr w:rsidR="00C12E67" w14:paraId="71C4FA81" w14:textId="77777777" w:rsidTr="00A20E15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</w:tcPr>
          <w:p w14:paraId="53BEF426" w14:textId="77777777" w:rsidR="00C12E67" w:rsidRDefault="007C46BA" w:rsidP="00AC0732">
            <w:pPr>
              <w:tabs>
                <w:tab w:val="left" w:pos="1354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Opt</w:t>
            </w:r>
            <w:r w:rsidR="00C12E67">
              <w:rPr>
                <w:lang w:val="en-GB"/>
              </w:rPr>
              <w:t>-1</w:t>
            </w:r>
          </w:p>
        </w:tc>
        <w:tc>
          <w:tcPr>
            <w:tcW w:w="1747" w:type="dxa"/>
          </w:tcPr>
          <w:p w14:paraId="5FA938B5" w14:textId="77777777" w:rsidR="00C12E67" w:rsidRDefault="00C12E67" w:rsidP="00AC0732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DFT</w:t>
            </w:r>
          </w:p>
        </w:tc>
        <w:tc>
          <w:tcPr>
            <w:tcW w:w="1642" w:type="dxa"/>
          </w:tcPr>
          <w:p w14:paraId="79F16EF6" w14:textId="77777777" w:rsidR="00C12E67" w:rsidRDefault="00156B43" w:rsidP="00AC0732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F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620" w:type="dxa"/>
          </w:tcPr>
          <w:p w14:paraId="3E3AD332" w14:textId="77777777" w:rsidR="00C12E67" w:rsidRDefault="00C7776D" w:rsidP="00AC0732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1~4</w:t>
            </w:r>
          </w:p>
        </w:tc>
      </w:tr>
      <w:tr w:rsidR="00C12E67" w14:paraId="7E4FB6F2" w14:textId="77777777" w:rsidTr="00A20E15">
        <w:trPr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7" w:type="dxa"/>
          </w:tcPr>
          <w:p w14:paraId="2CCB22CC" w14:textId="77777777" w:rsidR="00C12E67" w:rsidRDefault="007C46BA" w:rsidP="00AC0732">
            <w:pPr>
              <w:tabs>
                <w:tab w:val="left" w:pos="1354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Opt</w:t>
            </w:r>
            <w:r w:rsidR="00C12E67">
              <w:rPr>
                <w:lang w:val="en-GB"/>
              </w:rPr>
              <w:t>-2</w:t>
            </w:r>
          </w:p>
        </w:tc>
        <w:tc>
          <w:tcPr>
            <w:tcW w:w="1747" w:type="dxa"/>
          </w:tcPr>
          <w:p w14:paraId="0802B05F" w14:textId="77777777" w:rsidR="00C12E67" w:rsidRDefault="00C12E67" w:rsidP="00900DAA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DFT</w:t>
            </w:r>
          </w:p>
        </w:tc>
        <w:tc>
          <w:tcPr>
            <w:tcW w:w="1642" w:type="dxa"/>
          </w:tcPr>
          <w:p w14:paraId="6A34F231" w14:textId="77777777" w:rsidR="00C12E67" w:rsidRDefault="00156B43" w:rsidP="00AC0732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V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GB"/>
                  </w:rPr>
                  <m:t>+2</m:t>
                </m:r>
              </m:oMath>
            </m:oMathPara>
          </w:p>
        </w:tc>
        <w:tc>
          <w:tcPr>
            <w:tcW w:w="1620" w:type="dxa"/>
          </w:tcPr>
          <w:p w14:paraId="0C3C3F29" w14:textId="77777777" w:rsidR="00C12E67" w:rsidRDefault="00C7776D" w:rsidP="00AC0732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1~4</w:t>
            </w:r>
          </w:p>
        </w:tc>
      </w:tr>
    </w:tbl>
    <w:p w14:paraId="7F0D12C7" w14:textId="77777777" w:rsidR="005D1A6C" w:rsidRDefault="005D1A6C" w:rsidP="005D1A6C">
      <w:pPr>
        <w:pStyle w:val="Heading2"/>
      </w:pPr>
      <w:r>
        <w:lastRenderedPageBreak/>
        <w:t>Overhead analysis</w:t>
      </w:r>
    </w:p>
    <w:p w14:paraId="339645A5" w14:textId="1C59759D" w:rsidR="00C7776D" w:rsidRDefault="00C7776D" w:rsidP="00C7776D">
      <w:pPr>
        <w:rPr>
          <w:lang w:val="en-GB"/>
        </w:rPr>
      </w:pPr>
      <w:r>
        <w:rPr>
          <w:lang w:val="en-GB"/>
        </w:rPr>
        <w:t>The feedback payload size calculation is provided</w:t>
      </w:r>
      <w:r w:rsidR="00C67B65">
        <w:rPr>
          <w:lang w:val="en-GB"/>
        </w:rPr>
        <w:t xml:space="preserve"> in T</w:t>
      </w:r>
      <w:r>
        <w:rPr>
          <w:lang w:val="en-GB"/>
        </w:rPr>
        <w:t xml:space="preserve">able 2 below, where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lang w:val="en-GB"/>
        </w:rPr>
        <w:t xml:space="preserve">, </w:t>
      </w:r>
      <m:oMath>
        <m:r>
          <w:rPr>
            <w:rFonts w:ascii="Cambria Math" w:hAnsi="Cambria Math"/>
            <w:lang w:val="en-GB"/>
          </w:rPr>
          <m:t>L</m:t>
        </m:r>
      </m:oMath>
      <w:r>
        <w:rPr>
          <w:lang w:val="en-GB"/>
        </w:rPr>
        <w:t xml:space="preserve"> and </w:t>
      </w:r>
      <m:oMath>
        <m:r>
          <w:rPr>
            <w:rFonts w:ascii="Cambria Math" w:hAnsi="Cambria Math"/>
            <w:lang w:val="en-GB"/>
          </w:rPr>
          <m:t>Q</m:t>
        </m:r>
      </m:oMath>
      <w:r>
        <w:rPr>
          <w:lang w:val="en-GB"/>
        </w:rPr>
        <w:t xml:space="preserve"> denote the rank, number of beams and the number of bits used to quantize each coefficient</w:t>
      </w:r>
      <w:r w:rsidR="00B14333">
        <w:rPr>
          <w:lang w:val="en-GB"/>
        </w:rPr>
        <w:t>.</w:t>
      </w:r>
    </w:p>
    <w:p w14:paraId="26FA8D68" w14:textId="77777777" w:rsidR="00C7776D" w:rsidRPr="00562A5E" w:rsidRDefault="00C7776D" w:rsidP="00C7776D">
      <w:pPr>
        <w:snapToGrid w:val="0"/>
        <w:spacing w:before="120" w:after="120"/>
        <w:jc w:val="center"/>
        <w:rPr>
          <w:i/>
          <w:kern w:val="2"/>
          <w:szCs w:val="22"/>
          <w:u w:val="single"/>
          <w:lang w:eastAsia="zh-CN"/>
        </w:rPr>
      </w:pPr>
      <w:r w:rsidRPr="00562A5E">
        <w:rPr>
          <w:bCs/>
          <w:kern w:val="2"/>
          <w:szCs w:val="22"/>
          <w:lang w:eastAsia="zh-CN"/>
        </w:rPr>
        <w:t xml:space="preserve">Table </w:t>
      </w:r>
      <w:r w:rsidR="00C67B65">
        <w:rPr>
          <w:bCs/>
          <w:kern w:val="2"/>
          <w:szCs w:val="22"/>
          <w:lang w:eastAsia="zh-CN"/>
        </w:rPr>
        <w:t>2</w:t>
      </w:r>
      <w:r w:rsidRPr="00562A5E">
        <w:rPr>
          <w:bCs/>
          <w:kern w:val="2"/>
          <w:szCs w:val="22"/>
          <w:lang w:eastAsia="zh-CN"/>
        </w:rPr>
        <w:t>,</w:t>
      </w:r>
      <w:r w:rsidRPr="00562A5E">
        <w:rPr>
          <w:rFonts w:hint="eastAsia"/>
          <w:bCs/>
          <w:kern w:val="2"/>
          <w:szCs w:val="22"/>
          <w:lang w:eastAsia="zh-CN"/>
        </w:rPr>
        <w:t xml:space="preserve"> </w:t>
      </w:r>
      <w:r w:rsidRPr="00562A5E">
        <w:rPr>
          <w:bCs/>
          <w:kern w:val="2"/>
          <w:szCs w:val="22"/>
          <w:lang w:eastAsia="zh-CN"/>
        </w:rPr>
        <w:t xml:space="preserve">Overhead calculation for different </w:t>
      </w:r>
      <w:r>
        <w:rPr>
          <w:bCs/>
          <w:kern w:val="2"/>
          <w:szCs w:val="22"/>
          <w:lang w:eastAsia="zh-CN"/>
        </w:rPr>
        <w:t>alternations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2026"/>
        <w:gridCol w:w="2249"/>
        <w:gridCol w:w="2364"/>
        <w:gridCol w:w="2236"/>
      </w:tblGrid>
      <w:tr w:rsidR="00C7776D" w14:paraId="7E01211C" w14:textId="77777777" w:rsidTr="005D40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750F86AD" w14:textId="77777777" w:rsidR="00C7776D" w:rsidRDefault="00C7776D" w:rsidP="005D4048">
            <w:pPr>
              <w:tabs>
                <w:tab w:val="left" w:pos="1354"/>
              </w:tabs>
              <w:jc w:val="center"/>
              <w:rPr>
                <w:lang w:val="en-GB"/>
              </w:rPr>
            </w:pPr>
          </w:p>
        </w:tc>
        <w:tc>
          <w:tcPr>
            <w:tcW w:w="2249" w:type="dxa"/>
            <w:vAlign w:val="center"/>
          </w:tcPr>
          <w:p w14:paraId="6FAE8804" w14:textId="77777777" w:rsidR="00C7776D" w:rsidRDefault="00C7776D" w:rsidP="005D4048">
            <w:pPr>
              <w:tabs>
                <w:tab w:val="left" w:pos="13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F matrix construction</w:t>
            </w:r>
          </w:p>
        </w:tc>
        <w:tc>
          <w:tcPr>
            <w:tcW w:w="2364" w:type="dxa"/>
            <w:vAlign w:val="center"/>
          </w:tcPr>
          <w:p w14:paraId="15A4F452" w14:textId="77777777" w:rsidR="00C7776D" w:rsidRDefault="00C7776D" w:rsidP="005D4048">
            <w:pPr>
              <w:tabs>
                <w:tab w:val="left" w:pos="13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Coefficients indexes</w:t>
            </w:r>
          </w:p>
        </w:tc>
        <w:tc>
          <w:tcPr>
            <w:tcW w:w="2236" w:type="dxa"/>
            <w:vAlign w:val="center"/>
          </w:tcPr>
          <w:p w14:paraId="743DB2CC" w14:textId="77777777" w:rsidR="00C7776D" w:rsidRDefault="00C7776D" w:rsidP="005D4048">
            <w:pPr>
              <w:tabs>
                <w:tab w:val="left" w:pos="13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Coefficients quantization</w:t>
            </w:r>
          </w:p>
        </w:tc>
      </w:tr>
      <w:tr w:rsidR="00C7776D" w14:paraId="1576FC3C" w14:textId="77777777" w:rsidTr="005D4048">
        <w:trPr>
          <w:trHeight w:val="72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0C6029AF" w14:textId="77777777" w:rsidR="00C7776D" w:rsidRDefault="00C7776D" w:rsidP="005D4048">
            <w:pPr>
              <w:tabs>
                <w:tab w:val="left" w:pos="1354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Opt-1</w:t>
            </w:r>
          </w:p>
        </w:tc>
        <w:tc>
          <w:tcPr>
            <w:tcW w:w="2249" w:type="dxa"/>
            <w:vAlign w:val="center"/>
          </w:tcPr>
          <w:p w14:paraId="602BD173" w14:textId="77777777" w:rsidR="00C7776D" w:rsidRDefault="00156B43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sb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V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364" w:type="dxa"/>
            <w:vAlign w:val="center"/>
          </w:tcPr>
          <w:p w14:paraId="0C0F0F6F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2236" w:type="dxa"/>
            <w:vAlign w:val="center"/>
          </w:tcPr>
          <w:p w14:paraId="38CFC2F5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  <w:lang w:val="en-GB"/>
                  </w:rPr>
                  <m:t>2Q∙2L∙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V</m:t>
                    </m:r>
                  </m:sub>
                </m:sSub>
              </m:oMath>
            </m:oMathPara>
          </w:p>
        </w:tc>
      </w:tr>
      <w:tr w:rsidR="00C7776D" w14:paraId="3972A838" w14:textId="77777777" w:rsidTr="005D4048">
        <w:trPr>
          <w:trHeight w:val="7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10B74B5D" w14:textId="77777777" w:rsidR="00C7776D" w:rsidRDefault="00C7776D" w:rsidP="005D4048">
            <w:pPr>
              <w:tabs>
                <w:tab w:val="left" w:pos="1354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>Opt-2</w:t>
            </w:r>
            <w:r w:rsidR="000E65CC">
              <w:rPr>
                <w:lang w:val="en-GB"/>
              </w:rPr>
              <w:t xml:space="preserve">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sb</m:t>
                  </m:r>
                </m:sub>
              </m:sSub>
            </m:oMath>
          </w:p>
        </w:tc>
        <w:tc>
          <w:tcPr>
            <w:tcW w:w="2249" w:type="dxa"/>
            <w:vAlign w:val="center"/>
          </w:tcPr>
          <w:p w14:paraId="62D2DFC9" w14:textId="56B8872F" w:rsidR="00C7776D" w:rsidRDefault="00156B43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sb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364" w:type="dxa"/>
            <w:vAlign w:val="center"/>
          </w:tcPr>
          <w:p w14:paraId="4EE01A47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</w:rPr>
                  <m:t>2L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V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236" w:type="dxa"/>
            <w:vAlign w:val="center"/>
          </w:tcPr>
          <w:p w14:paraId="065D0417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  <w:lang w:val="en-GB"/>
                  </w:rPr>
                  <m:t>2Q∙2L∙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V</m:t>
                    </m:r>
                  </m:sub>
                </m:sSub>
              </m:oMath>
            </m:oMathPara>
          </w:p>
        </w:tc>
      </w:tr>
      <w:tr w:rsidR="00C7776D" w14:paraId="142B6320" w14:textId="77777777" w:rsidTr="005D4048">
        <w:trPr>
          <w:trHeight w:val="7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6" w:type="dxa"/>
            <w:vAlign w:val="center"/>
          </w:tcPr>
          <w:p w14:paraId="7EAC3937" w14:textId="77777777" w:rsidR="00C7776D" w:rsidRDefault="00C7776D" w:rsidP="005D4048">
            <w:pPr>
              <w:tabs>
                <w:tab w:val="left" w:pos="1354"/>
              </w:tabs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Opt-2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sb</m:t>
                  </m:r>
                </m:sub>
              </m:sSub>
            </m:oMath>
          </w:p>
        </w:tc>
        <w:tc>
          <w:tcPr>
            <w:tcW w:w="2249" w:type="dxa"/>
            <w:vAlign w:val="center"/>
          </w:tcPr>
          <w:p w14:paraId="301C011F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</w:t>
            </w:r>
          </w:p>
        </w:tc>
        <w:tc>
          <w:tcPr>
            <w:tcW w:w="2364" w:type="dxa"/>
            <w:vAlign w:val="center"/>
          </w:tcPr>
          <w:p w14:paraId="3D63CBC4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m:oMathPara>
              <m:oMath>
                <m:r>
                  <w:rPr>
                    <w:rFonts w:ascii="Cambria Math" w:hAnsi="Cambria Math"/>
                  </w:rPr>
                  <m:t>2L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mP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sb</m:t>
                                      </m:r>
                                    </m:sub>
                                  </m:sSub>
                                </m:e>
                              </m:mr>
                              <m:m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V</m:t>
                                      </m:r>
                                    </m:sub>
                                  </m:sSub>
                                </m:e>
                              </m:mr>
                            </m:m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2236" w:type="dxa"/>
            <w:vAlign w:val="center"/>
          </w:tcPr>
          <w:p w14:paraId="388CFF50" w14:textId="77777777" w:rsidR="00C7776D" w:rsidRDefault="00C7776D" w:rsidP="005D4048">
            <w:pPr>
              <w:tabs>
                <w:tab w:val="left" w:pos="13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∙</m:t>
                </m:r>
                <m:r>
                  <w:rPr>
                    <w:rFonts w:ascii="Cambria Math" w:hAnsi="Cambria Math"/>
                    <w:lang w:val="en-GB"/>
                  </w:rPr>
                  <m:t>2Q∙2L∙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V</m:t>
                    </m:r>
                  </m:sub>
                </m:sSub>
              </m:oMath>
            </m:oMathPara>
          </w:p>
        </w:tc>
      </w:tr>
    </w:tbl>
    <w:p w14:paraId="377C70DA" w14:textId="2F01C733" w:rsidR="00AA6A91" w:rsidRDefault="00C7776D" w:rsidP="00C7776D">
      <w:pPr>
        <w:rPr>
          <w:lang w:val="en-GB"/>
        </w:rPr>
      </w:pPr>
      <w:r>
        <w:rPr>
          <w:lang w:val="en-GB"/>
        </w:rPr>
        <w:t xml:space="preserve">Figure 3 illustrates the overhead compared with existing Rel.15 Type-II codebook, under various value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</m:oMath>
      <w:r>
        <w:rPr>
          <w:lang w:val="en-GB"/>
        </w:rPr>
        <w:t xml:space="preserve">, number of SBs and number of configured beams </w:t>
      </w:r>
      <m:oMath>
        <m:r>
          <m:rPr>
            <m:sty m:val="p"/>
          </m:rPr>
          <w:rPr>
            <w:rFonts w:ascii="Cambria Math" w:hAnsi="Cambria Math"/>
            <w:lang w:val="en-GB"/>
          </w:rPr>
          <m:t>L</m:t>
        </m:r>
      </m:oMath>
      <w:r>
        <w:rPr>
          <w:lang w:val="en-GB"/>
        </w:rPr>
        <w:t xml:space="preserve">. We assume fixed Q = 3-bit amplitude and phase quantization level for each coefficient in the V matrix. </w:t>
      </w:r>
    </w:p>
    <w:p w14:paraId="3C021DCF" w14:textId="77777777" w:rsidR="00AA6A91" w:rsidRDefault="00AA6A91" w:rsidP="00C7776D">
      <w:pPr>
        <w:rPr>
          <w:lang w:val="en-GB"/>
        </w:rPr>
      </w:pPr>
      <w:r>
        <w:rPr>
          <w:lang w:val="en-GB"/>
        </w:rPr>
        <w:t>F</w:t>
      </w:r>
      <w:r w:rsidR="00C7776D">
        <w:rPr>
          <w:lang w:val="en-GB"/>
        </w:rPr>
        <w:t>or Opt-1 and Opt-2</w:t>
      </w:r>
      <w:r>
        <w:rPr>
          <w:lang w:val="en-GB"/>
        </w:rPr>
        <w:t>, the overhead different difference between them is insignificant</w:t>
      </w:r>
      <w:r w:rsidR="00FF7F75">
        <w:rPr>
          <w:lang w:val="en-GB"/>
        </w:rPr>
        <w:t>.</w:t>
      </w:r>
      <w:r w:rsidR="00FF7F75" w:rsidRPr="00FF7F75">
        <w:rPr>
          <w:lang w:val="en-GB"/>
        </w:rPr>
        <w:t xml:space="preserve"> </w:t>
      </w:r>
      <w:r w:rsidR="00FF7F75">
        <w:rPr>
          <w:lang w:val="en-GB"/>
        </w:rPr>
        <w:t xml:space="preserve">The detailed overhead reduction is provided in Table 3 </w:t>
      </w:r>
      <w:r w:rsidR="00E10143">
        <w:rPr>
          <w:lang w:val="en-GB"/>
        </w:rPr>
        <w:t xml:space="preserve">for L=4. </w:t>
      </w:r>
      <w:r w:rsidR="00F60245">
        <w:rPr>
          <w:lang w:val="en-GB"/>
        </w:rPr>
        <w:t>T</w:t>
      </w:r>
      <w:r w:rsidR="00C67B65">
        <w:rPr>
          <w:lang w:val="en-GB"/>
        </w:rPr>
        <w:t>he overhead reduction</w:t>
      </w:r>
      <w:r w:rsidR="00415EAD">
        <w:rPr>
          <w:lang w:val="en-GB"/>
        </w:rPr>
        <w:t xml:space="preserve"> </w:t>
      </w:r>
      <w:r w:rsidR="00017829">
        <w:rPr>
          <w:lang w:val="en-GB"/>
        </w:rPr>
        <w:t>is higher with 16SBs than 8S</w:t>
      </w:r>
      <w:r w:rsidR="00FF7F75">
        <w:rPr>
          <w:lang w:val="en-GB"/>
        </w:rPr>
        <w:t xml:space="preserve">Bs. </w:t>
      </w:r>
      <w:r w:rsidR="00F60245">
        <w:rPr>
          <w:lang w:val="en-GB"/>
        </w:rPr>
        <w:t>Meanwhile, f</w:t>
      </w:r>
      <w:r w:rsidR="00FF7F75">
        <w:rPr>
          <w:lang w:val="en-GB"/>
        </w:rPr>
        <w:t xml:space="preserve">or a given SB size, the overhead reduction </w:t>
      </w:r>
      <w:r w:rsidR="00415EAD">
        <w:rPr>
          <w:lang w:val="en-GB"/>
        </w:rPr>
        <w:t xml:space="preserve">decreases with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</m:oMath>
      <w:r w:rsidR="00C7776D">
        <w:rPr>
          <w:lang w:val="en-GB"/>
        </w:rPr>
        <w:t>.</w:t>
      </w:r>
      <w:r w:rsidR="00FF7F75">
        <w:rPr>
          <w:lang w:val="en-GB"/>
        </w:rPr>
        <w:t xml:space="preserve"> </w:t>
      </w:r>
      <w:r w:rsidR="00017829">
        <w:rPr>
          <w:lang w:val="en-GB"/>
        </w:rPr>
        <w:t xml:space="preserve">The max reduction could be above 70% for both options with 16SBs and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w:rPr>
            <w:rFonts w:ascii="Cambria Math" w:hAnsi="Cambria Math"/>
            <w:lang w:val="en-GB"/>
          </w:rPr>
          <m:t>=2</m:t>
        </m:r>
      </m:oMath>
      <w:r w:rsidR="00017829">
        <w:rPr>
          <w:lang w:val="en-GB"/>
        </w:rPr>
        <w:t xml:space="preserve">. </w:t>
      </w:r>
      <w:r w:rsidR="00FF7F75">
        <w:rPr>
          <w:lang w:val="en-GB"/>
        </w:rPr>
        <w:t xml:space="preserve">This observation leads to the study of a proper value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</m:oMath>
      <w:r w:rsidR="00FF7F75">
        <w:rPr>
          <w:lang w:val="en-GB"/>
        </w:rPr>
        <w:t xml:space="preserve"> for a certain </w:t>
      </w:r>
      <w:r w:rsidR="00017829">
        <w:rPr>
          <w:lang w:val="en-GB"/>
        </w:rPr>
        <w:t>number of SBs</w:t>
      </w:r>
      <w:r w:rsidR="00FF7F75">
        <w:rPr>
          <w:lang w:val="en-GB"/>
        </w:rPr>
        <w:t xml:space="preserve"> from the perspective of overhead</w:t>
      </w:r>
      <w:r w:rsidR="00C7776D">
        <w:rPr>
          <w:lang w:val="en-GB"/>
        </w:rPr>
        <w:t xml:space="preserve"> </w:t>
      </w:r>
      <w:r w:rsidR="00FF7F75">
        <w:rPr>
          <w:lang w:val="en-GB"/>
        </w:rPr>
        <w:t>reduction and performance.</w:t>
      </w:r>
    </w:p>
    <w:p w14:paraId="4A2A9BD6" w14:textId="2F93ACE6" w:rsidR="00C7776D" w:rsidRDefault="00AD52E1" w:rsidP="00AA6A91">
      <w:pPr>
        <w:tabs>
          <w:tab w:val="left" w:pos="1354"/>
        </w:tabs>
        <w:ind w:left="1350" w:hanging="1350"/>
        <w:jc w:val="center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58F3D506" wp14:editId="578B452D">
            <wp:extent cx="6332220" cy="4060243"/>
            <wp:effectExtent l="0" t="0" r="0" b="0"/>
            <wp:docPr id="5" name="Picture 5" descr="cid:image003.png@01D4736F.CD6FFE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3.png@01D4736F.CD6FFE6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06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92DEB" w14:textId="40632D3A" w:rsidR="00C7776D" w:rsidRPr="004B375B" w:rsidRDefault="00C7776D" w:rsidP="00C7776D">
      <w:pPr>
        <w:snapToGrid w:val="0"/>
        <w:spacing w:before="120" w:after="120"/>
        <w:jc w:val="center"/>
        <w:rPr>
          <w:b/>
          <w:bCs/>
          <w:kern w:val="2"/>
          <w:lang w:eastAsia="zh-CN"/>
        </w:rPr>
      </w:pPr>
      <w:r w:rsidRPr="004B375B">
        <w:rPr>
          <w:rFonts w:hint="eastAsia"/>
          <w:b/>
          <w:bCs/>
          <w:kern w:val="2"/>
          <w:lang w:eastAsia="zh-CN"/>
        </w:rPr>
        <w:t xml:space="preserve">Figure </w:t>
      </w:r>
      <w:r w:rsidRPr="004B375B">
        <w:rPr>
          <w:b/>
          <w:bCs/>
          <w:kern w:val="2"/>
          <w:lang w:eastAsia="zh-CN"/>
        </w:rPr>
        <w:t>3</w:t>
      </w:r>
      <w:r w:rsidR="00326E5B" w:rsidRPr="004B375B">
        <w:rPr>
          <w:b/>
          <w:bCs/>
          <w:kern w:val="2"/>
          <w:lang w:eastAsia="zh-CN"/>
        </w:rPr>
        <w:t>.</w:t>
      </w:r>
      <w:r w:rsidRPr="004B375B">
        <w:rPr>
          <w:rFonts w:hint="eastAsia"/>
          <w:b/>
          <w:bCs/>
          <w:kern w:val="2"/>
          <w:lang w:eastAsia="zh-CN"/>
        </w:rPr>
        <w:t xml:space="preserve"> </w:t>
      </w:r>
      <w:r w:rsidRPr="004B375B">
        <w:rPr>
          <w:b/>
          <w:bCs/>
          <w:kern w:val="2"/>
          <w:lang w:eastAsia="zh-CN"/>
        </w:rPr>
        <w:t xml:space="preserve">Total maximum overhead bits for different options with varying </w:t>
      </w:r>
      <m:oMath>
        <m:r>
          <m:rPr>
            <m:sty m:val="bi"/>
          </m:rPr>
          <w:rPr>
            <w:rFonts w:ascii="Cambria Math" w:hAnsi="Cambria Math"/>
            <w:kern w:val="2"/>
            <w:lang w:eastAsia="zh-CN"/>
          </w:rPr>
          <m:t>L</m:t>
        </m:r>
      </m:oMath>
      <w:r w:rsidRPr="004B375B">
        <w:rPr>
          <w:b/>
          <w:bCs/>
          <w:kern w:val="2"/>
          <w:lang w:eastAsia="zh-CN"/>
        </w:rPr>
        <w:t xml:space="preserve"> and</w:t>
      </w:r>
      <w:r w:rsidR="00F663A2" w:rsidRPr="004B375B">
        <w:rPr>
          <w:b/>
          <w:bCs/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kern w:val="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sb</m:t>
            </m:r>
          </m:sub>
        </m:sSub>
      </m:oMath>
      <w:r w:rsidRPr="004B375B">
        <w:rPr>
          <w:b/>
          <w:bCs/>
          <w:kern w:val="2"/>
          <w:lang w:eastAsia="zh-CN"/>
        </w:rPr>
        <w:t xml:space="preserve">, rank=2,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kern w:val="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kern w:val="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bCs/>
                <w:i/>
                <w:kern w:val="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kern w:val="2"/>
            <w:lang w:eastAsia="zh-CN"/>
          </w:rPr>
          <m:t>+2</m:t>
        </m:r>
      </m:oMath>
    </w:p>
    <w:p w14:paraId="2E4604AD" w14:textId="77777777" w:rsidR="00B14333" w:rsidRDefault="00B14333" w:rsidP="00E10143">
      <w:pPr>
        <w:snapToGrid w:val="0"/>
        <w:spacing w:before="120" w:after="120"/>
        <w:jc w:val="center"/>
        <w:rPr>
          <w:bCs/>
          <w:kern w:val="2"/>
          <w:szCs w:val="22"/>
          <w:lang w:eastAsia="zh-CN"/>
        </w:rPr>
      </w:pPr>
    </w:p>
    <w:p w14:paraId="78536DA7" w14:textId="7243CE16" w:rsidR="00E10143" w:rsidRPr="00562A5E" w:rsidRDefault="00E10143" w:rsidP="00E10143">
      <w:pPr>
        <w:snapToGrid w:val="0"/>
        <w:spacing w:before="120" w:after="120"/>
        <w:jc w:val="center"/>
        <w:rPr>
          <w:i/>
          <w:kern w:val="2"/>
          <w:szCs w:val="22"/>
          <w:u w:val="single"/>
          <w:lang w:eastAsia="zh-CN"/>
        </w:rPr>
      </w:pPr>
      <w:r w:rsidRPr="00562A5E">
        <w:rPr>
          <w:bCs/>
          <w:kern w:val="2"/>
          <w:szCs w:val="22"/>
          <w:lang w:eastAsia="zh-CN"/>
        </w:rPr>
        <w:t xml:space="preserve">Table </w:t>
      </w:r>
      <w:r w:rsidR="0068752F">
        <w:rPr>
          <w:bCs/>
          <w:kern w:val="2"/>
          <w:szCs w:val="22"/>
          <w:lang w:eastAsia="zh-CN"/>
        </w:rPr>
        <w:t>3.</w:t>
      </w:r>
      <w:r w:rsidRPr="00562A5E">
        <w:rPr>
          <w:rFonts w:hint="eastAsia"/>
          <w:bCs/>
          <w:kern w:val="2"/>
          <w:szCs w:val="22"/>
          <w:lang w:eastAsia="zh-CN"/>
        </w:rPr>
        <w:t xml:space="preserve"> </w:t>
      </w:r>
      <w:r w:rsidRPr="00562A5E">
        <w:rPr>
          <w:bCs/>
          <w:kern w:val="2"/>
          <w:szCs w:val="22"/>
          <w:lang w:eastAsia="zh-CN"/>
        </w:rPr>
        <w:t xml:space="preserve">Overhead </w:t>
      </w:r>
      <w:r>
        <w:rPr>
          <w:bCs/>
          <w:kern w:val="2"/>
          <w:szCs w:val="22"/>
          <w:lang w:eastAsia="zh-CN"/>
        </w:rPr>
        <w:t>reduction over Rel-15 offered by Opt-1 and Opt-2 with L=4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764"/>
        <w:gridCol w:w="766"/>
        <w:gridCol w:w="766"/>
        <w:gridCol w:w="766"/>
        <w:gridCol w:w="766"/>
        <w:gridCol w:w="766"/>
      </w:tblGrid>
      <w:tr w:rsidR="00E10143" w14:paraId="057D2C5B" w14:textId="77777777" w:rsidTr="005D4048">
        <w:trPr>
          <w:jc w:val="center"/>
        </w:trPr>
        <w:tc>
          <w:tcPr>
            <w:tcW w:w="866" w:type="dxa"/>
          </w:tcPr>
          <w:p w14:paraId="33A2A557" w14:textId="77777777" w:rsidR="00E10143" w:rsidRDefault="00156B43" w:rsidP="005D4048">
            <w:pPr>
              <w:tabs>
                <w:tab w:val="left" w:pos="1354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sb</m:t>
                    </m:r>
                  </m:sub>
                </m:sSub>
              </m:oMath>
            </m:oMathPara>
          </w:p>
        </w:tc>
        <w:tc>
          <w:tcPr>
            <w:tcW w:w="764" w:type="dxa"/>
          </w:tcPr>
          <w:p w14:paraId="01ADD63F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8</w:t>
            </w:r>
          </w:p>
        </w:tc>
        <w:tc>
          <w:tcPr>
            <w:tcW w:w="766" w:type="dxa"/>
          </w:tcPr>
          <w:p w14:paraId="0500E7FC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8</w:t>
            </w:r>
          </w:p>
        </w:tc>
        <w:tc>
          <w:tcPr>
            <w:tcW w:w="766" w:type="dxa"/>
          </w:tcPr>
          <w:p w14:paraId="0ED071C3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8</w:t>
            </w:r>
          </w:p>
        </w:tc>
        <w:tc>
          <w:tcPr>
            <w:tcW w:w="766" w:type="dxa"/>
          </w:tcPr>
          <w:p w14:paraId="6DA90DAF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16</w:t>
            </w:r>
          </w:p>
        </w:tc>
        <w:tc>
          <w:tcPr>
            <w:tcW w:w="766" w:type="dxa"/>
          </w:tcPr>
          <w:p w14:paraId="097EEAF3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16</w:t>
            </w:r>
          </w:p>
        </w:tc>
        <w:tc>
          <w:tcPr>
            <w:tcW w:w="766" w:type="dxa"/>
          </w:tcPr>
          <w:p w14:paraId="65082B97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16</w:t>
            </w:r>
          </w:p>
        </w:tc>
      </w:tr>
      <w:tr w:rsidR="00E10143" w14:paraId="1EA3A108" w14:textId="77777777" w:rsidTr="005D4048">
        <w:trPr>
          <w:jc w:val="center"/>
        </w:trPr>
        <w:tc>
          <w:tcPr>
            <w:tcW w:w="866" w:type="dxa"/>
          </w:tcPr>
          <w:p w14:paraId="2E1B5323" w14:textId="77777777" w:rsidR="00E10143" w:rsidRDefault="00156B43" w:rsidP="005D4048">
            <w:pPr>
              <w:tabs>
                <w:tab w:val="left" w:pos="1354"/>
              </w:tabs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764" w:type="dxa"/>
          </w:tcPr>
          <w:p w14:paraId="69512268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2</w:t>
            </w:r>
          </w:p>
        </w:tc>
        <w:tc>
          <w:tcPr>
            <w:tcW w:w="766" w:type="dxa"/>
          </w:tcPr>
          <w:p w14:paraId="68A1CE90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3</w:t>
            </w:r>
          </w:p>
        </w:tc>
        <w:tc>
          <w:tcPr>
            <w:tcW w:w="766" w:type="dxa"/>
          </w:tcPr>
          <w:p w14:paraId="227E61E6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4</w:t>
            </w:r>
          </w:p>
        </w:tc>
        <w:tc>
          <w:tcPr>
            <w:tcW w:w="766" w:type="dxa"/>
          </w:tcPr>
          <w:p w14:paraId="657E8A7F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2</w:t>
            </w:r>
          </w:p>
        </w:tc>
        <w:tc>
          <w:tcPr>
            <w:tcW w:w="766" w:type="dxa"/>
          </w:tcPr>
          <w:p w14:paraId="42941117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3</w:t>
            </w:r>
          </w:p>
        </w:tc>
        <w:tc>
          <w:tcPr>
            <w:tcW w:w="766" w:type="dxa"/>
          </w:tcPr>
          <w:p w14:paraId="456068DC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4</w:t>
            </w:r>
          </w:p>
        </w:tc>
      </w:tr>
      <w:tr w:rsidR="00E10143" w14:paraId="1049E9F9" w14:textId="77777777" w:rsidTr="005D4048">
        <w:trPr>
          <w:jc w:val="center"/>
        </w:trPr>
        <w:tc>
          <w:tcPr>
            <w:tcW w:w="866" w:type="dxa"/>
          </w:tcPr>
          <w:p w14:paraId="066572F9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Opt1</w:t>
            </w:r>
          </w:p>
        </w:tc>
        <w:tc>
          <w:tcPr>
            <w:tcW w:w="764" w:type="dxa"/>
          </w:tcPr>
          <w:p w14:paraId="7CF85D5F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53%</w:t>
            </w:r>
          </w:p>
        </w:tc>
        <w:tc>
          <w:tcPr>
            <w:tcW w:w="766" w:type="dxa"/>
          </w:tcPr>
          <w:p w14:paraId="5F22F813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31%</w:t>
            </w:r>
          </w:p>
        </w:tc>
        <w:tc>
          <w:tcPr>
            <w:tcW w:w="766" w:type="dxa"/>
          </w:tcPr>
          <w:p w14:paraId="5B93E6C3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9%</w:t>
            </w:r>
          </w:p>
        </w:tc>
        <w:tc>
          <w:tcPr>
            <w:tcW w:w="766" w:type="dxa"/>
          </w:tcPr>
          <w:p w14:paraId="5408BC54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74%</w:t>
            </w:r>
          </w:p>
        </w:tc>
        <w:tc>
          <w:tcPr>
            <w:tcW w:w="766" w:type="dxa"/>
          </w:tcPr>
          <w:p w14:paraId="6E2DB529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62%</w:t>
            </w:r>
          </w:p>
        </w:tc>
        <w:tc>
          <w:tcPr>
            <w:tcW w:w="766" w:type="dxa"/>
          </w:tcPr>
          <w:p w14:paraId="6A8BCD25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51%</w:t>
            </w:r>
          </w:p>
        </w:tc>
      </w:tr>
      <w:tr w:rsidR="00E10143" w14:paraId="20169B13" w14:textId="77777777" w:rsidTr="005D4048">
        <w:trPr>
          <w:jc w:val="center"/>
        </w:trPr>
        <w:tc>
          <w:tcPr>
            <w:tcW w:w="866" w:type="dxa"/>
          </w:tcPr>
          <w:p w14:paraId="7EA1ADA6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Opt2</w:t>
            </w:r>
          </w:p>
        </w:tc>
        <w:tc>
          <w:tcPr>
            <w:tcW w:w="764" w:type="dxa"/>
          </w:tcPr>
          <w:p w14:paraId="1B8FC25A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47%</w:t>
            </w:r>
          </w:p>
        </w:tc>
        <w:tc>
          <w:tcPr>
            <w:tcW w:w="766" w:type="dxa"/>
          </w:tcPr>
          <w:p w14:paraId="751FB2B6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24%</w:t>
            </w:r>
          </w:p>
        </w:tc>
        <w:tc>
          <w:tcPr>
            <w:tcW w:w="766" w:type="dxa"/>
          </w:tcPr>
          <w:p w14:paraId="5C17DCE9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2%</w:t>
            </w:r>
          </w:p>
        </w:tc>
        <w:tc>
          <w:tcPr>
            <w:tcW w:w="766" w:type="dxa"/>
          </w:tcPr>
          <w:p w14:paraId="1A82CCF5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71%</w:t>
            </w:r>
          </w:p>
        </w:tc>
        <w:tc>
          <w:tcPr>
            <w:tcW w:w="766" w:type="dxa"/>
          </w:tcPr>
          <w:p w14:paraId="26FDA594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58%</w:t>
            </w:r>
          </w:p>
        </w:tc>
        <w:tc>
          <w:tcPr>
            <w:tcW w:w="766" w:type="dxa"/>
          </w:tcPr>
          <w:p w14:paraId="6BC5D8AF" w14:textId="77777777" w:rsidR="00E10143" w:rsidRDefault="00E10143" w:rsidP="005D4048">
            <w:pPr>
              <w:tabs>
                <w:tab w:val="left" w:pos="1354"/>
              </w:tabs>
              <w:jc w:val="center"/>
            </w:pPr>
            <w:r>
              <w:t>47%</w:t>
            </w:r>
          </w:p>
        </w:tc>
      </w:tr>
    </w:tbl>
    <w:p w14:paraId="4A07B840" w14:textId="77777777" w:rsidR="00C7776D" w:rsidRDefault="00C7776D" w:rsidP="00C7776D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80" w:name="_Toc528679614"/>
      <w:bookmarkStart w:id="81" w:name="_Toc528755919"/>
      <w:bookmarkStart w:id="82" w:name="_Toc528756401"/>
      <w:bookmarkStart w:id="83" w:name="_Toc528765813"/>
      <w:bookmarkStart w:id="84" w:name="_Toc528853295"/>
      <w:bookmarkStart w:id="85" w:name="_Toc528853356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fldChar w:fldCharType="begin"/>
      </w:r>
      <w:r>
        <w:rPr>
          <w:rFonts w:eastAsia="MS Mincho"/>
          <w:b/>
          <w:i/>
          <w:lang w:eastAsia="ja-JP"/>
        </w:rPr>
        <w:instrText xml:space="preserve"> SEQ Observation \* ARABIC </w:instrText>
      </w:r>
      <w:r>
        <w:rPr>
          <w:rFonts w:eastAsia="MS Mincho"/>
          <w:b/>
          <w:i/>
          <w:lang w:eastAsia="ja-JP"/>
        </w:rPr>
        <w:fldChar w:fldCharType="separate"/>
      </w:r>
      <w:r>
        <w:rPr>
          <w:rFonts w:eastAsia="MS Mincho"/>
          <w:b/>
          <w:i/>
          <w:noProof/>
          <w:lang w:eastAsia="ja-JP"/>
        </w:rPr>
        <w:t>4</w:t>
      </w:r>
      <w:r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Pr="00562A5E">
        <w:rPr>
          <w:rFonts w:eastAsia="MS Mincho"/>
          <w:b/>
          <w:i/>
          <w:lang w:eastAsia="ja-JP"/>
        </w:rPr>
        <w:t>With 2 frequency domain selected basis, near 75% overhead reduction can be achieved.</w:t>
      </w:r>
      <w:bookmarkEnd w:id="80"/>
      <w:bookmarkEnd w:id="81"/>
      <w:bookmarkEnd w:id="82"/>
      <w:bookmarkEnd w:id="83"/>
      <w:bookmarkEnd w:id="84"/>
      <w:bookmarkEnd w:id="85"/>
    </w:p>
    <w:p w14:paraId="25343F0D" w14:textId="77777777" w:rsidR="00017829" w:rsidRDefault="00017829" w:rsidP="00C7776D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Observation 5: </w:t>
      </w:r>
      <w:r>
        <w:rPr>
          <w:rFonts w:eastAsia="MS Mincho"/>
          <w:b/>
          <w:i/>
          <w:lang w:eastAsia="ja-JP"/>
        </w:rPr>
        <w:tab/>
        <w:t>Higher overhead reduction is achieved with large number of SBs.</w:t>
      </w:r>
    </w:p>
    <w:p w14:paraId="60639A5B" w14:textId="77777777" w:rsidR="00017829" w:rsidRDefault="00017829" w:rsidP="00C7776D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Observation 6: </w:t>
      </w:r>
      <w:r>
        <w:rPr>
          <w:rFonts w:eastAsia="MS Mincho"/>
          <w:b/>
          <w:i/>
          <w:lang w:eastAsia="ja-JP"/>
        </w:rPr>
        <w:tab/>
        <w:t>Overhead reduction decreases with the number of selected frequency domain basis for a fixed number of SB.</w:t>
      </w:r>
    </w:p>
    <w:p w14:paraId="68257D95" w14:textId="77777777" w:rsidR="00C7776D" w:rsidRPr="003E381C" w:rsidRDefault="00C7776D" w:rsidP="00C7776D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86" w:name="_Toc528755920"/>
      <w:bookmarkStart w:id="87" w:name="_Toc528756402"/>
      <w:bookmarkStart w:id="88" w:name="_Toc528765814"/>
      <w:bookmarkStart w:id="89" w:name="_Toc528853296"/>
      <w:bookmarkStart w:id="90" w:name="_Toc528853357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 w:rsidR="00017829">
        <w:rPr>
          <w:rFonts w:eastAsia="MS Mincho"/>
          <w:b/>
          <w:i/>
          <w:lang w:eastAsia="ja-JP"/>
        </w:rPr>
        <w:t>7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Pr="00562A5E">
        <w:rPr>
          <w:rFonts w:eastAsia="MS Mincho"/>
          <w:b/>
          <w:i/>
          <w:lang w:eastAsia="ja-JP"/>
        </w:rPr>
        <w:t>Feedback frequency domai</w:t>
      </w:r>
      <w:r>
        <w:rPr>
          <w:rFonts w:eastAsia="MS Mincho"/>
          <w:b/>
          <w:i/>
          <w:lang w:eastAsia="ja-JP"/>
        </w:rPr>
        <w:t>n basis can significantly incre</w:t>
      </w:r>
      <w:r w:rsidRPr="00562A5E">
        <w:rPr>
          <w:rFonts w:eastAsia="MS Mincho"/>
          <w:b/>
          <w:i/>
          <w:lang w:eastAsia="ja-JP"/>
        </w:rPr>
        <w:t>a</w:t>
      </w:r>
      <w:r>
        <w:rPr>
          <w:rFonts w:eastAsia="MS Mincho"/>
          <w:b/>
          <w:i/>
          <w:lang w:eastAsia="ja-JP"/>
        </w:rPr>
        <w:t>s</w:t>
      </w:r>
      <w:r w:rsidRPr="00562A5E">
        <w:rPr>
          <w:rFonts w:eastAsia="MS Mincho"/>
          <w:b/>
          <w:i/>
          <w:lang w:eastAsia="ja-JP"/>
        </w:rPr>
        <w:t>e the total payload size compared with DFT basis.</w:t>
      </w:r>
      <w:bookmarkEnd w:id="86"/>
      <w:bookmarkEnd w:id="87"/>
      <w:bookmarkEnd w:id="88"/>
      <w:bookmarkEnd w:id="89"/>
      <w:bookmarkEnd w:id="90"/>
    </w:p>
    <w:p w14:paraId="014FA5E2" w14:textId="77777777" w:rsidR="005D1A6C" w:rsidRDefault="005D1A6C" w:rsidP="005D1A6C">
      <w:pPr>
        <w:pStyle w:val="Heading2"/>
      </w:pPr>
      <w:r>
        <w:lastRenderedPageBreak/>
        <w:t>System level simulation results</w:t>
      </w:r>
    </w:p>
    <w:p w14:paraId="679B8007" w14:textId="77777777" w:rsidR="005931E1" w:rsidRDefault="005D1A6C" w:rsidP="003D7719">
      <w:pPr>
        <w:rPr>
          <w:lang w:val="en-GB"/>
        </w:rPr>
      </w:pPr>
      <w:r>
        <w:rPr>
          <w:lang w:val="en-GB"/>
        </w:rPr>
        <w:t>In this part</w:t>
      </w:r>
      <w:r w:rsidR="00C7776D" w:rsidRPr="003D7719">
        <w:rPr>
          <w:lang w:val="en-GB"/>
        </w:rPr>
        <w:t>, we collected the throughput gain over to Type-I CSI</w:t>
      </w:r>
      <w:r w:rsidR="00C7776D">
        <w:rPr>
          <w:lang w:val="en-GB"/>
        </w:rPr>
        <w:t>. Particularly, we try to</w:t>
      </w:r>
      <w:r w:rsidR="00C7776D" w:rsidRPr="003D7719">
        <w:rPr>
          <w:lang w:val="en-GB"/>
        </w:rPr>
        <w:t xml:space="preserve"> </w:t>
      </w:r>
      <w:r w:rsidR="00C7776D">
        <w:rPr>
          <w:lang w:val="en-GB"/>
        </w:rPr>
        <w:t>compare different options performance</w:t>
      </w:r>
      <w:r w:rsidR="00C7776D" w:rsidRPr="003D7719">
        <w:rPr>
          <w:lang w:val="en-GB"/>
        </w:rPr>
        <w:t xml:space="preserve"> under different number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</m:oMath>
      <w:r w:rsidR="00C7776D" w:rsidRPr="003D7719">
        <w:rPr>
          <w:lang w:val="en-GB"/>
        </w:rPr>
        <w:t xml:space="preserve"> basis.</w:t>
      </w:r>
      <w:r w:rsidR="00326E5B">
        <w:rPr>
          <w:lang w:val="en-GB"/>
        </w:rPr>
        <w:t xml:space="preserve"> </w:t>
      </w:r>
      <w:r w:rsidR="00B04183" w:rsidRPr="003D7719">
        <w:rPr>
          <w:lang w:val="en-GB"/>
        </w:rPr>
        <w:t>It is intuit</w:t>
      </w:r>
      <w:r w:rsidR="007C18BB">
        <w:rPr>
          <w:lang w:val="en-GB"/>
        </w:rPr>
        <w:t>i</w:t>
      </w:r>
      <w:r w:rsidR="00B04183" w:rsidRPr="003D7719">
        <w:rPr>
          <w:lang w:val="en-GB"/>
        </w:rPr>
        <w:t xml:space="preserve">ve that with increasing number of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</m:oMath>
      <w:r w:rsidR="00B04183" w:rsidRPr="003D7719">
        <w:rPr>
          <w:lang w:val="en-GB"/>
        </w:rPr>
        <w:t>, more frequency/time domain information is captured. This re</w:t>
      </w:r>
      <w:r w:rsidR="00A23869">
        <w:rPr>
          <w:lang w:val="en-GB"/>
        </w:rPr>
        <w:t>sults a better charac</w:t>
      </w:r>
      <w:r w:rsidR="00B04183" w:rsidRPr="003D7719">
        <w:rPr>
          <w:lang w:val="en-GB"/>
        </w:rPr>
        <w:t>terized subband level precoder and the performance is incre</w:t>
      </w:r>
      <w:r w:rsidR="007C18BB">
        <w:rPr>
          <w:lang w:val="en-GB"/>
        </w:rPr>
        <w:t>a</w:t>
      </w:r>
      <w:r w:rsidR="00B04183" w:rsidRPr="003D7719">
        <w:rPr>
          <w:lang w:val="en-GB"/>
        </w:rPr>
        <w:t xml:space="preserve">sed as well. </w:t>
      </w:r>
    </w:p>
    <w:p w14:paraId="538B7DD6" w14:textId="537A423E" w:rsidR="00B04183" w:rsidRPr="003D7719" w:rsidRDefault="007A1E2D" w:rsidP="003D7719">
      <w:pPr>
        <w:rPr>
          <w:lang w:val="en-GB"/>
        </w:rPr>
      </w:pPr>
      <w:r>
        <w:rPr>
          <w:lang w:val="en-GB"/>
        </w:rPr>
        <w:t xml:space="preserve">Figure 4 illustrates the system level performance with 8 subbands and L=4. </w:t>
      </w:r>
      <w:r w:rsidR="004B375B">
        <w:rPr>
          <w:lang w:val="en-GB"/>
        </w:rPr>
        <w:t xml:space="preserve">The performance over overhead is shown in Figure 5 with the same configuration. </w:t>
      </w:r>
      <w:r>
        <w:rPr>
          <w:lang w:val="en-GB"/>
        </w:rPr>
        <w:t>A</w:t>
      </w:r>
      <w:r w:rsidR="004B375B">
        <w:rPr>
          <w:lang w:val="en-GB"/>
        </w:rPr>
        <w:t>s shown in these two figures</w:t>
      </w:r>
      <w:r w:rsidR="00326E5B">
        <w:rPr>
          <w:lang w:val="en-GB"/>
        </w:rPr>
        <w:t xml:space="preserve">, </w:t>
      </w:r>
      <w:r w:rsidR="00E82E0C">
        <w:rPr>
          <w:lang w:val="en-GB"/>
        </w:rPr>
        <w:t>we can see Opt-2 achieves a better performance than Opt-1.</w:t>
      </w:r>
      <w:r w:rsidR="004B375B">
        <w:rPr>
          <w:lang w:val="en-GB"/>
        </w:rPr>
        <w:t xml:space="preserve"> </w:t>
      </w:r>
      <w:r w:rsidR="00E82E0C">
        <w:rPr>
          <w:lang w:val="en-GB"/>
        </w:rPr>
        <w:t xml:space="preserve">Besides, </w:t>
      </w:r>
      <w:r w:rsidR="00D70343">
        <w:rPr>
          <w:lang w:val="en-GB"/>
        </w:rPr>
        <w:t>there is a considerable performance</w:t>
      </w:r>
      <w:r w:rsidR="004D2729">
        <w:rPr>
          <w:lang w:val="en-GB"/>
        </w:rPr>
        <w:t xml:space="preserve"> </w:t>
      </w:r>
      <w:r w:rsidR="00D70343">
        <w:rPr>
          <w:lang w:val="en-GB"/>
        </w:rPr>
        <w:t>loss for</w:t>
      </w:r>
      <w:r w:rsidR="004D2729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=1</m:t>
        </m:r>
      </m:oMath>
      <w:r w:rsidR="00D70343">
        <w:rPr>
          <w:lang w:val="en-GB"/>
        </w:rPr>
        <w:t xml:space="preserve">, this is because reporting one element per beam is equivalent to a wideband reporting. When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≥2</m:t>
        </m:r>
      </m:oMath>
      <w:r w:rsidR="00D70343">
        <w:rPr>
          <w:lang w:val="en-GB"/>
        </w:rPr>
        <w:t xml:space="preserve">, we observe acceptable performance compared to Rel-15. From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=2</m:t>
        </m:r>
      </m:oMath>
      <w:r w:rsidR="00D70343">
        <w:rPr>
          <w:lang w:val="en-GB"/>
        </w:rPr>
        <w:t xml:space="preserve"> to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=3</m:t>
        </m:r>
      </m:oMath>
      <w:r w:rsidR="00D70343">
        <w:rPr>
          <w:lang w:val="en-GB"/>
        </w:rPr>
        <w:t xml:space="preserve">, for opt-1, we observe that the performance loss relative to Rel-15 decreases 12.2% to 9.5% for cell-edge UE with the cost of overhead reduction decreasing from 53% to 31%; for opt-2, the performance loss relative to Rel-15 decreases 9.6% to 6.5% for cell-edge UE with the cost of overhead reduction decreasing from 47% to 24%. </w:t>
      </w:r>
      <w:r w:rsidR="00E82E0C">
        <w:rPr>
          <w:lang w:val="en-GB"/>
        </w:rPr>
        <w:t>When</w:t>
      </w:r>
      <w:r w:rsidR="004D2729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val="en-GB"/>
          </w:rPr>
          <m:t>=4</m:t>
        </m:r>
      </m:oMath>
      <w:r w:rsidR="00E82E0C">
        <w:rPr>
          <w:lang w:val="en-GB"/>
        </w:rPr>
        <w:t>, the performance gets similar to Rel-15, but overhead reduction almost vanishes</w:t>
      </w:r>
      <w:r w:rsidR="004D2729">
        <w:rPr>
          <w:lang w:val="en-GB"/>
        </w:rPr>
        <w:t xml:space="preserve">. </w:t>
      </w:r>
    </w:p>
    <w:p w14:paraId="29675243" w14:textId="420DF911" w:rsidR="00B27BBC" w:rsidRPr="003A2BE4" w:rsidRDefault="00D70343" w:rsidP="00437E45">
      <w:pPr>
        <w:tabs>
          <w:tab w:val="left" w:pos="1354"/>
        </w:tabs>
        <w:ind w:left="1350" w:hanging="1350"/>
        <w:jc w:val="center"/>
      </w:pPr>
      <w:r>
        <w:rPr>
          <w:noProof/>
        </w:rPr>
        <w:drawing>
          <wp:inline distT="0" distB="0" distL="0" distR="0" wp14:anchorId="1B357561" wp14:editId="179B3E42">
            <wp:extent cx="6332220" cy="1884589"/>
            <wp:effectExtent l="0" t="0" r="0" b="1905"/>
            <wp:docPr id="4" name="Picture 4" descr="cid:image002.png@01D4736E.3831C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4736E.3831C690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884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CB8DCE" w14:textId="0658E291" w:rsidR="004D2729" w:rsidRPr="004B375B" w:rsidRDefault="004D2729" w:rsidP="004D2729">
      <w:pPr>
        <w:snapToGrid w:val="0"/>
        <w:spacing w:before="120" w:after="120"/>
        <w:jc w:val="center"/>
        <w:rPr>
          <w:b/>
          <w:bCs/>
          <w:kern w:val="2"/>
          <w:lang w:eastAsia="zh-CN"/>
        </w:rPr>
      </w:pPr>
      <w:r w:rsidRPr="004B375B">
        <w:rPr>
          <w:rFonts w:hint="eastAsia"/>
          <w:b/>
          <w:bCs/>
          <w:kern w:val="2"/>
          <w:lang w:eastAsia="zh-CN"/>
        </w:rPr>
        <w:t xml:space="preserve">Figure </w:t>
      </w:r>
      <w:r w:rsidR="00326E5B" w:rsidRPr="004B375B">
        <w:rPr>
          <w:b/>
          <w:bCs/>
          <w:kern w:val="2"/>
          <w:lang w:eastAsia="zh-CN"/>
        </w:rPr>
        <w:t>4.</w:t>
      </w:r>
      <w:r w:rsidRPr="004B375B">
        <w:rPr>
          <w:rFonts w:hint="eastAsia"/>
          <w:b/>
          <w:bCs/>
          <w:kern w:val="2"/>
          <w:lang w:eastAsia="zh-CN"/>
        </w:rPr>
        <w:t xml:space="preserve"> </w:t>
      </w:r>
      <w:r w:rsidRPr="004B375B">
        <w:rPr>
          <w:b/>
          <w:bCs/>
          <w:kern w:val="2"/>
          <w:lang w:eastAsia="zh-CN"/>
        </w:rPr>
        <w:t>System level performance @ 32ports, Uma, 50% RU</w:t>
      </w:r>
    </w:p>
    <w:p w14:paraId="1AF897E4" w14:textId="7FFCF3DF" w:rsidR="004B375B" w:rsidRDefault="004B375B" w:rsidP="004D2729">
      <w:pPr>
        <w:snapToGrid w:val="0"/>
        <w:spacing w:before="120" w:after="120"/>
        <w:jc w:val="center"/>
        <w:rPr>
          <w:bCs/>
          <w:kern w:val="2"/>
          <w:lang w:eastAsia="zh-CN"/>
        </w:rPr>
      </w:pPr>
      <w:r>
        <w:rPr>
          <w:bCs/>
          <w:noProof/>
          <w:kern w:val="2"/>
          <w:lang w:eastAsia="zh-CN"/>
        </w:rPr>
        <w:drawing>
          <wp:inline distT="0" distB="0" distL="0" distR="0" wp14:anchorId="08D45782" wp14:editId="7BA18F22">
            <wp:extent cx="6332220" cy="19329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5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93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24C134" w14:textId="3F87F470" w:rsidR="004B375B" w:rsidRPr="004B375B" w:rsidRDefault="004B375B" w:rsidP="004D2729">
      <w:pPr>
        <w:snapToGrid w:val="0"/>
        <w:spacing w:before="120" w:after="120"/>
        <w:jc w:val="center"/>
        <w:rPr>
          <w:b/>
          <w:bCs/>
          <w:kern w:val="2"/>
          <w:lang w:eastAsia="zh-CN"/>
        </w:rPr>
      </w:pPr>
      <w:r w:rsidRPr="004B375B">
        <w:rPr>
          <w:b/>
          <w:bCs/>
          <w:kern w:val="2"/>
          <w:lang w:eastAsia="zh-CN"/>
        </w:rPr>
        <w:t>Figure 5. Performance vs. overhead @ 32ports, Uma, 50% RU</w:t>
      </w:r>
    </w:p>
    <w:p w14:paraId="4B0C2440" w14:textId="77777777" w:rsidR="003203B2" w:rsidRDefault="003203B2" w:rsidP="003203B2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91" w:name="_Toc528755921"/>
      <w:bookmarkStart w:id="92" w:name="_Toc528756403"/>
      <w:bookmarkStart w:id="93" w:name="_Toc528765815"/>
      <w:bookmarkStart w:id="94" w:name="_Toc528853297"/>
      <w:bookmarkStart w:id="95" w:name="_Toc528853358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 w:rsidR="00017829">
        <w:rPr>
          <w:rFonts w:eastAsia="MS Mincho"/>
          <w:b/>
          <w:i/>
          <w:lang w:eastAsia="ja-JP"/>
        </w:rPr>
        <w:t>8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="00DE7AAD">
        <w:rPr>
          <w:rFonts w:eastAsia="MS Mincho"/>
          <w:b/>
          <w:i/>
          <w:lang w:eastAsia="ja-JP"/>
        </w:rPr>
        <w:t xml:space="preserve">The system performance increase with more selected frequency domain </w:t>
      </w:r>
      <w:r w:rsidR="00F93D9A">
        <w:rPr>
          <w:rFonts w:eastAsia="MS Mincho"/>
          <w:b/>
          <w:i/>
          <w:lang w:eastAsia="ja-JP"/>
        </w:rPr>
        <w:t>basis but</w:t>
      </w:r>
      <w:r w:rsidR="00DE7AAD">
        <w:rPr>
          <w:rFonts w:eastAsia="MS Mincho"/>
          <w:b/>
          <w:i/>
          <w:lang w:eastAsia="ja-JP"/>
        </w:rPr>
        <w:t xml:space="preserve"> saturate at some point.</w:t>
      </w:r>
      <w:bookmarkEnd w:id="91"/>
      <w:bookmarkEnd w:id="92"/>
      <w:bookmarkEnd w:id="93"/>
      <w:bookmarkEnd w:id="94"/>
      <w:bookmarkEnd w:id="95"/>
    </w:p>
    <w:p w14:paraId="2BD79460" w14:textId="77777777" w:rsidR="003203B2" w:rsidRDefault="00DE7AAD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96" w:name="_Toc528755923"/>
      <w:bookmarkStart w:id="97" w:name="_Toc528756405"/>
      <w:bookmarkStart w:id="98" w:name="_Toc528765817"/>
      <w:bookmarkStart w:id="99" w:name="_Toc528853299"/>
      <w:bookmarkStart w:id="100" w:name="_Toc528853360"/>
      <w:r>
        <w:rPr>
          <w:rFonts w:eastAsia="MS Mincho"/>
          <w:b/>
          <w:i/>
          <w:lang w:eastAsia="ja-JP"/>
        </w:rPr>
        <w:t>Observation</w:t>
      </w:r>
      <w:r w:rsidR="00276DC1">
        <w:rPr>
          <w:rFonts w:eastAsia="MS Mincho"/>
          <w:b/>
          <w:i/>
          <w:lang w:eastAsia="ja-JP"/>
        </w:rPr>
        <w:t xml:space="preserve"> 9</w:t>
      </w:r>
      <w:r>
        <w:rPr>
          <w:rFonts w:eastAsia="MS Mincho"/>
          <w:b/>
          <w:i/>
          <w:lang w:eastAsia="ja-JP"/>
        </w:rPr>
        <w:t>:</w:t>
      </w:r>
      <w:r w:rsidR="00063328" w:rsidRPr="00063328">
        <w:rPr>
          <w:rFonts w:eastAsia="MS Mincho"/>
          <w:b/>
          <w:i/>
          <w:lang w:eastAsia="ja-JP"/>
        </w:rPr>
        <w:t xml:space="preserve"> </w:t>
      </w:r>
      <w:r w:rsidR="005931E1">
        <w:rPr>
          <w:rFonts w:eastAsia="MS Mincho"/>
          <w:b/>
          <w:i/>
          <w:lang w:eastAsia="ja-JP"/>
        </w:rPr>
        <w:t xml:space="preserve">Beam-specific </w:t>
      </w:r>
      <w:r>
        <w:rPr>
          <w:rFonts w:eastAsia="MS Mincho"/>
          <w:b/>
          <w:i/>
          <w:lang w:eastAsia="ja-JP"/>
        </w:rPr>
        <w:t xml:space="preserve">frequency domain basis </w:t>
      </w:r>
      <w:r w:rsidR="005931E1">
        <w:rPr>
          <w:rFonts w:eastAsia="MS Mincho"/>
          <w:b/>
          <w:i/>
          <w:lang w:eastAsia="ja-JP"/>
        </w:rPr>
        <w:t xml:space="preserve">selection </w:t>
      </w:r>
      <w:r>
        <w:rPr>
          <w:rFonts w:eastAsia="MS Mincho"/>
          <w:b/>
          <w:i/>
          <w:lang w:eastAsia="ja-JP"/>
        </w:rPr>
        <w:t xml:space="preserve">outperforms </w:t>
      </w:r>
      <w:r w:rsidR="005931E1">
        <w:rPr>
          <w:rFonts w:eastAsia="MS Mincho"/>
          <w:b/>
          <w:i/>
          <w:lang w:eastAsia="ja-JP"/>
        </w:rPr>
        <w:t>beam-common</w:t>
      </w:r>
      <w:r>
        <w:rPr>
          <w:rFonts w:eastAsia="MS Mincho"/>
          <w:b/>
          <w:i/>
          <w:lang w:eastAsia="ja-JP"/>
        </w:rPr>
        <w:t xml:space="preserve"> frequency domain basis</w:t>
      </w:r>
      <w:r w:rsidR="00D86F0A">
        <w:rPr>
          <w:rFonts w:eastAsia="MS Mincho"/>
          <w:b/>
          <w:i/>
          <w:lang w:eastAsia="ja-JP"/>
        </w:rPr>
        <w:t xml:space="preserve"> </w:t>
      </w:r>
      <w:r w:rsidR="005931E1">
        <w:rPr>
          <w:rFonts w:eastAsia="MS Mincho"/>
          <w:b/>
          <w:i/>
          <w:lang w:eastAsia="ja-JP"/>
        </w:rPr>
        <w:t xml:space="preserve">selection </w:t>
      </w:r>
      <w:r w:rsidR="00D86F0A">
        <w:rPr>
          <w:rFonts w:eastAsia="MS Mincho"/>
          <w:b/>
          <w:i/>
          <w:lang w:eastAsia="ja-JP"/>
        </w:rPr>
        <w:t>with slight increase of overhead</w:t>
      </w:r>
      <w:r>
        <w:rPr>
          <w:rFonts w:eastAsia="MS Mincho"/>
          <w:b/>
          <w:i/>
          <w:lang w:eastAsia="ja-JP"/>
        </w:rPr>
        <w:t>.</w:t>
      </w:r>
      <w:bookmarkEnd w:id="96"/>
      <w:bookmarkEnd w:id="97"/>
      <w:bookmarkEnd w:id="98"/>
      <w:bookmarkEnd w:id="99"/>
      <w:bookmarkEnd w:id="100"/>
    </w:p>
    <w:p w14:paraId="0863FAA6" w14:textId="77777777" w:rsidR="00017829" w:rsidRPr="00017829" w:rsidRDefault="00017829">
      <w:pPr>
        <w:tabs>
          <w:tab w:val="left" w:pos="1354"/>
        </w:tabs>
        <w:ind w:left="1350" w:hanging="1350"/>
        <w:jc w:val="both"/>
        <w:rPr>
          <w:lang w:val="en-GB"/>
        </w:rPr>
      </w:pPr>
      <w:r w:rsidRPr="00017829">
        <w:rPr>
          <w:lang w:val="en-GB"/>
        </w:rPr>
        <w:t>Based on the</w:t>
      </w:r>
      <w:r w:rsidR="005931E1">
        <w:rPr>
          <w:lang w:val="en-GB"/>
        </w:rPr>
        <w:t xml:space="preserve"> above analysis</w:t>
      </w:r>
      <w:r w:rsidRPr="00017829">
        <w:rPr>
          <w:lang w:val="en-GB"/>
        </w:rPr>
        <w:t>, we propose</w:t>
      </w:r>
    </w:p>
    <w:p w14:paraId="7E9368A0" w14:textId="77777777" w:rsidR="00017829" w:rsidRPr="00437E45" w:rsidRDefault="00017829" w:rsidP="00017829">
      <w:pPr>
        <w:tabs>
          <w:tab w:val="left" w:pos="1354"/>
        </w:tabs>
        <w:ind w:left="1350" w:hanging="1350"/>
        <w:jc w:val="both"/>
      </w:pPr>
      <w:r w:rsidRPr="00437E45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5</w:t>
      </w:r>
      <w:r w:rsidRPr="00437E45">
        <w:rPr>
          <w:rFonts w:eastAsia="MS Mincho"/>
          <w:b/>
          <w:i/>
          <w:lang w:eastAsia="ja-JP"/>
        </w:rPr>
        <w:t>:</w:t>
      </w:r>
      <w:r w:rsidRPr="00437E45">
        <w:rPr>
          <w:rFonts w:eastAsia="MS Mincho"/>
          <w:b/>
          <w:i/>
          <w:lang w:eastAsia="ja-JP"/>
        </w:rPr>
        <w:tab/>
      </w:r>
      <w:r w:rsidR="00276DC1">
        <w:rPr>
          <w:rFonts w:eastAsia="MS Mincho"/>
          <w:b/>
          <w:i/>
          <w:lang w:eastAsia="ja-JP"/>
        </w:rPr>
        <w:t>Study and determine the number of selected frequency domain basis for each spatial beam for each certain number of SBs from the perspective of overhead reduction and performance</w:t>
      </w:r>
      <w:r w:rsidRPr="00437E45">
        <w:rPr>
          <w:rFonts w:eastAsia="MS Mincho"/>
          <w:b/>
          <w:i/>
          <w:lang w:eastAsia="ja-JP"/>
        </w:rPr>
        <w:t xml:space="preserve">. </w:t>
      </w:r>
    </w:p>
    <w:p w14:paraId="0834F727" w14:textId="77777777" w:rsidR="0068752F" w:rsidRDefault="0068752F" w:rsidP="0068752F">
      <w:pPr>
        <w:pStyle w:val="Heading1"/>
      </w:pPr>
      <w:r>
        <w:t>Enhancement of reciprocity-based CSI</w:t>
      </w:r>
    </w:p>
    <w:p w14:paraId="72FA4F7C" w14:textId="5630D8BE" w:rsidR="0068752F" w:rsidRDefault="00B14333" w:rsidP="0068752F">
      <w:pPr>
        <w:jc w:val="both"/>
        <w:rPr>
          <w:lang w:val="en-GB"/>
        </w:rPr>
      </w:pPr>
      <w:r>
        <w:rPr>
          <w:lang w:val="en-GB"/>
        </w:rPr>
        <w:t xml:space="preserve">In this part, we resume the discussion on SRS-aided CSI enhancement provided in the last meeting. As shown in Figure </w:t>
      </w:r>
      <w:r w:rsidR="004B375B">
        <w:rPr>
          <w:lang w:val="en-GB"/>
        </w:rPr>
        <w:t>6</w:t>
      </w:r>
      <w:r>
        <w:rPr>
          <w:lang w:val="en-GB"/>
        </w:rPr>
        <w:t xml:space="preserve"> below, </w:t>
      </w:r>
      <w:r w:rsidR="0068752F">
        <w:rPr>
          <w:lang w:val="en-GB"/>
        </w:rPr>
        <w:t>Type II CSI acquisition can be enhanced by leveraging UL SRS transmission</w:t>
      </w:r>
      <w:r>
        <w:rPr>
          <w:lang w:val="en-GB"/>
        </w:rPr>
        <w:t xml:space="preserve"> via a</w:t>
      </w:r>
      <w:r w:rsidR="0068752F">
        <w:rPr>
          <w:lang w:val="en-GB"/>
        </w:rPr>
        <w:t xml:space="preserve"> 4-step procedure. </w:t>
      </w:r>
    </w:p>
    <w:p w14:paraId="07C82A5B" w14:textId="77777777" w:rsidR="0068752F" w:rsidRDefault="0068752F" w:rsidP="0068752F">
      <w:pPr>
        <w:jc w:val="both"/>
        <w:rPr>
          <w:lang w:val="en-GB"/>
        </w:rPr>
      </w:pPr>
    </w:p>
    <w:p w14:paraId="250DA486" w14:textId="77777777" w:rsidR="0068752F" w:rsidRDefault="0068752F" w:rsidP="0068752F">
      <w:pPr>
        <w:keepNext/>
        <w:jc w:val="both"/>
      </w:pPr>
      <w:r>
        <w:rPr>
          <w:noProof/>
          <w:lang w:val="en-GB"/>
        </w:rPr>
        <w:drawing>
          <wp:inline distT="0" distB="0" distL="0" distR="0" wp14:anchorId="3755F3A3" wp14:editId="77708702">
            <wp:extent cx="6329680" cy="204358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2874" cy="2063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6D7CC1" w14:textId="25105A88" w:rsidR="0068752F" w:rsidRDefault="0068752F" w:rsidP="0068752F">
      <w:pPr>
        <w:pStyle w:val="Caption"/>
        <w:jc w:val="center"/>
      </w:pPr>
      <w:bookmarkStart w:id="101" w:name="_Ref525854436"/>
      <w:r>
        <w:t xml:space="preserve">Figure </w:t>
      </w:r>
      <w:bookmarkEnd w:id="101"/>
      <w:r w:rsidR="004B375B">
        <w:t>6</w:t>
      </w:r>
      <w:r>
        <w:t>: SRS-Guided CSI-RS scan</w:t>
      </w:r>
    </w:p>
    <w:p w14:paraId="5E57A3F2" w14:textId="77777777" w:rsidR="0068752F" w:rsidRDefault="0068752F" w:rsidP="0068752F">
      <w:pPr>
        <w:jc w:val="both"/>
      </w:pPr>
      <w:r>
        <w:t>In the first step, the UE transmits SRS on the UL, along a certain number of ports. The gNB, in Step 2, then selects a subset of “M” best beams for each of the “N</w:t>
      </w:r>
      <w:r w:rsidRPr="0013049B">
        <w:rPr>
          <w:vertAlign w:val="subscript"/>
        </w:rPr>
        <w:t>basis</w:t>
      </w:r>
      <w:r>
        <w:t>” W</w:t>
      </w:r>
      <w:r w:rsidRPr="0013049B">
        <w:rPr>
          <w:vertAlign w:val="subscript"/>
        </w:rPr>
        <w:t>1</w:t>
      </w:r>
      <w:r>
        <w:t xml:space="preserve"> basis sets. These beams may be selected based on a power maximization or another metric. The gNB then transmits the CSI-RS along these basis beams on the DL. The UE computes a Type II CSI in Step 4. </w:t>
      </w:r>
    </w:p>
    <w:p w14:paraId="63395EB7" w14:textId="77777777" w:rsidR="0068752F" w:rsidRDefault="0068752F" w:rsidP="0068752F">
      <w:pPr>
        <w:jc w:val="both"/>
      </w:pPr>
      <w:r>
        <w:t>By using such reciprocity-based pruning at gNB, this method helps reduce the overhead associated with the CSI-RS tones on the DL. In addition, the number of bits used to represent the basis set chosen in the CSI report could also be reduced.</w:t>
      </w:r>
      <w:bookmarkStart w:id="102" w:name="_Toc524961232"/>
      <w:bookmarkStart w:id="103" w:name="_Toc524961374"/>
      <w:bookmarkStart w:id="104" w:name="_Toc525204873"/>
      <w:bookmarkStart w:id="105" w:name="_Toc525648352"/>
      <w:bookmarkStart w:id="106" w:name="_Toc525736569"/>
      <w:bookmarkStart w:id="107" w:name="_Toc525806857"/>
      <w:bookmarkStart w:id="108" w:name="_Toc525806886"/>
    </w:p>
    <w:p w14:paraId="2AF39096" w14:textId="7EEF14CC" w:rsidR="0068752F" w:rsidRDefault="0068752F" w:rsidP="0068752F">
      <w:pPr>
        <w:jc w:val="both"/>
      </w:pPr>
      <w:r>
        <w:fldChar w:fldCharType="begin"/>
      </w:r>
      <w:r>
        <w:instrText xml:space="preserve"> REF _Ref525856593 \h  \* MERGEFORMAT </w:instrText>
      </w:r>
      <w:r>
        <w:fldChar w:fldCharType="separate"/>
      </w:r>
      <w:r>
        <w:t xml:space="preserve">Figure </w:t>
      </w:r>
      <w:r w:rsidR="004B375B">
        <w:rPr>
          <w:noProof/>
        </w:rPr>
        <w:t>7</w:t>
      </w:r>
      <w:r>
        <w:fldChar w:fldCharType="end"/>
      </w:r>
      <w:r>
        <w:t xml:space="preserve"> below shows preliminary simulation results comparing the DL spectral efficiency obtained with basis pruning vs that obtained without basis pruning at gNB, assuming 0.5 RE/RB for CSI-RS. The simulation was run for UEs at 140 dB total path loss.</w:t>
      </w:r>
      <w:r w:rsidR="00161BC1">
        <w:t xml:space="preserve"> The detailed simulation setup is given in Table 5.</w:t>
      </w:r>
    </w:p>
    <w:p w14:paraId="5CFE98DE" w14:textId="77777777" w:rsidR="0068752F" w:rsidRDefault="0068752F" w:rsidP="0068752F">
      <w:pPr>
        <w:keepNext/>
        <w:jc w:val="center"/>
      </w:pPr>
      <w:r>
        <w:rPr>
          <w:noProof/>
        </w:rPr>
        <w:drawing>
          <wp:inline distT="0" distB="0" distL="0" distR="0" wp14:anchorId="32F84CEA" wp14:editId="7AAB8A24">
            <wp:extent cx="4584700" cy="27559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B5657" w14:textId="33D5025B" w:rsidR="0068752F" w:rsidRPr="00F760D2" w:rsidRDefault="0068752F" w:rsidP="0068752F">
      <w:pPr>
        <w:pStyle w:val="Caption"/>
        <w:jc w:val="center"/>
      </w:pPr>
      <w:bookmarkStart w:id="109" w:name="_Ref525856593"/>
      <w:r>
        <w:t xml:space="preserve">Figure </w:t>
      </w:r>
      <w:bookmarkEnd w:id="109"/>
      <w:r w:rsidR="004B375B">
        <w:t>7</w:t>
      </w:r>
      <w:r>
        <w:t>: Improvement of DL Performance by pruning basis sets at gNB by using SRS reciprocity</w:t>
      </w:r>
    </w:p>
    <w:p w14:paraId="356C0B57" w14:textId="0E050DF9" w:rsidR="0068752F" w:rsidRDefault="0068752F" w:rsidP="0068752F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bookmarkStart w:id="110" w:name="_Toc525928478"/>
      <w:bookmarkStart w:id="111" w:name="_Toc525986330"/>
      <w:bookmarkStart w:id="112" w:name="_Toc525986452"/>
      <w:bookmarkStart w:id="113" w:name="_Toc525986786"/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t>10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Reciprocity-based enhancement of Type II CSI results in reduction of overhead both for CSI-RS and CSI reporting.</w:t>
      </w:r>
      <w:bookmarkEnd w:id="102"/>
      <w:bookmarkEnd w:id="103"/>
      <w:bookmarkEnd w:id="104"/>
      <w:bookmarkEnd w:id="105"/>
      <w:bookmarkEnd w:id="106"/>
      <w:bookmarkEnd w:id="107"/>
      <w:bookmarkEnd w:id="108"/>
      <w:r>
        <w:rPr>
          <w:rFonts w:eastAsia="MS Mincho"/>
          <w:b/>
          <w:i/>
          <w:lang w:eastAsia="ja-JP"/>
        </w:rPr>
        <w:t xml:space="preserve"> As a consequence of the overhead reduction, DL throughput improves.</w:t>
      </w:r>
      <w:bookmarkEnd w:id="110"/>
      <w:bookmarkEnd w:id="111"/>
      <w:bookmarkEnd w:id="112"/>
      <w:bookmarkEnd w:id="113"/>
      <w:r>
        <w:rPr>
          <w:rFonts w:eastAsia="MS Mincho"/>
          <w:b/>
          <w:i/>
          <w:lang w:eastAsia="ja-JP"/>
        </w:rPr>
        <w:t xml:space="preserve"> </w:t>
      </w:r>
    </w:p>
    <w:p w14:paraId="0CFBEA3E" w14:textId="629A7216" w:rsidR="0068752F" w:rsidRDefault="0068752F" w:rsidP="0068752F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 w:rsidRPr="00DF025B">
        <w:rPr>
          <w:rFonts w:eastAsia="MS Mincho"/>
          <w:b/>
          <w:i/>
          <w:lang w:eastAsia="ja-JP"/>
        </w:rPr>
        <w:t xml:space="preserve"> </w:t>
      </w:r>
      <w:bookmarkStart w:id="114" w:name="_Toc524961185"/>
      <w:bookmarkStart w:id="115" w:name="_Toc524961378"/>
      <w:bookmarkStart w:id="116" w:name="_Toc525204878"/>
      <w:bookmarkStart w:id="117" w:name="_Toc525648357"/>
      <w:bookmarkStart w:id="118" w:name="_Toc525736574"/>
      <w:bookmarkStart w:id="119" w:name="_Toc525806862"/>
      <w:bookmarkStart w:id="120" w:name="_Toc525806891"/>
      <w:bookmarkStart w:id="121" w:name="_Toc525928482"/>
      <w:bookmarkStart w:id="122" w:name="_Toc525986335"/>
      <w:bookmarkStart w:id="123" w:name="_Toc525986457"/>
      <w:bookmarkStart w:id="124" w:name="_Toc525986791"/>
      <w:r w:rsidRPr="00A76AEE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6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 xml:space="preserve">Use reciprocity-based enhancement of </w:t>
      </w:r>
      <w:bookmarkEnd w:id="114"/>
      <w:bookmarkEnd w:id="115"/>
      <w:bookmarkEnd w:id="116"/>
      <w:bookmarkEnd w:id="117"/>
      <w:bookmarkEnd w:id="118"/>
      <w:bookmarkEnd w:id="119"/>
      <w:bookmarkEnd w:id="120"/>
      <w:r>
        <w:rPr>
          <w:rFonts w:eastAsia="MS Mincho"/>
          <w:b/>
          <w:i/>
          <w:lang w:eastAsia="ja-JP"/>
        </w:rPr>
        <w:t>Type II CSI for further reduction of overhead for both Type II CSI-RS and CSI report.</w:t>
      </w:r>
      <w:bookmarkEnd w:id="121"/>
      <w:bookmarkEnd w:id="122"/>
      <w:bookmarkEnd w:id="123"/>
      <w:bookmarkEnd w:id="124"/>
    </w:p>
    <w:p w14:paraId="7821B669" w14:textId="77777777" w:rsidR="00017829" w:rsidRPr="00E90217" w:rsidRDefault="00017829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</w:p>
    <w:p w14:paraId="405FD6C0" w14:textId="77777777" w:rsidR="00F03AA3" w:rsidRDefault="00F03AA3" w:rsidP="00F03AA3">
      <w:pPr>
        <w:pStyle w:val="Heading1"/>
      </w:pPr>
      <w:r>
        <w:t>Conclusion</w:t>
      </w:r>
    </w:p>
    <w:p w14:paraId="37BE604A" w14:textId="77777777" w:rsidR="001525F2" w:rsidRDefault="00F03AA3" w:rsidP="00F03AA3">
      <w:pPr>
        <w:overflowPunct/>
        <w:autoSpaceDE/>
        <w:autoSpaceDN/>
        <w:adjustRightInd/>
        <w:jc w:val="both"/>
        <w:textAlignment w:val="auto"/>
      </w:pPr>
      <w:r>
        <w:t xml:space="preserve">In this contribution, we </w:t>
      </w:r>
      <w:r w:rsidR="003736A5">
        <w:t xml:space="preserve">discuss </w:t>
      </w:r>
      <w:r w:rsidR="00276DC1">
        <w:t xml:space="preserve">general structure of type II overhead reduction, feedback strategies and evaluation results in terms of both overhead reduction and performance. </w:t>
      </w:r>
      <w:r w:rsidR="003736A5">
        <w:t xml:space="preserve">We have made the following </w:t>
      </w:r>
      <w:r w:rsidR="001525F2">
        <w:t>observation.</w:t>
      </w:r>
    </w:p>
    <w:p w14:paraId="1D80B6E0" w14:textId="77777777" w:rsidR="00053DF3" w:rsidRDefault="001525F2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rPr>
          <w:b w:val="0"/>
          <w:i w:val="0"/>
        </w:rPr>
        <w:fldChar w:fldCharType="begin"/>
      </w:r>
      <w:r>
        <w:rPr>
          <w:b w:val="0"/>
          <w:i w:val="0"/>
        </w:rPr>
        <w:instrText xml:space="preserve"> TOC \n \p " " \c "Observation" </w:instrText>
      </w:r>
      <w:r>
        <w:rPr>
          <w:b w:val="0"/>
          <w:i w:val="0"/>
        </w:rPr>
        <w:fldChar w:fldCharType="separate"/>
      </w:r>
      <w:r w:rsidR="00053DF3" w:rsidRPr="00256572">
        <w:rPr>
          <w:rFonts w:eastAsia="MS Mincho"/>
          <w:noProof/>
          <w:lang w:eastAsia="ja-JP"/>
        </w:rPr>
        <w:t>Observation 1:</w:t>
      </w:r>
      <w:r w:rsidR="00053DF3"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  <w:tab/>
      </w:r>
      <w:r w:rsidR="00053DF3" w:rsidRPr="00256572">
        <w:rPr>
          <w:rFonts w:eastAsia="MS Mincho"/>
          <w:noProof/>
          <w:lang w:eastAsia="ja-JP"/>
        </w:rPr>
        <w:t>A common structure can be used for both frequency and time domain compression.</w:t>
      </w:r>
    </w:p>
    <w:p w14:paraId="6DF4677E" w14:textId="77777777" w:rsidR="00F6442A" w:rsidRDefault="00F6442A" w:rsidP="00F6442A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fldChar w:fldCharType="begin"/>
      </w:r>
      <w:r>
        <w:rPr>
          <w:rFonts w:eastAsia="MS Mincho"/>
          <w:b/>
          <w:i/>
          <w:lang w:eastAsia="ja-JP"/>
        </w:rPr>
        <w:instrText xml:space="preserve"> SEQ Observation \* ARABIC </w:instrText>
      </w:r>
      <w:r>
        <w:rPr>
          <w:rFonts w:eastAsia="MS Mincho"/>
          <w:b/>
          <w:i/>
          <w:lang w:eastAsia="ja-JP"/>
        </w:rPr>
        <w:fldChar w:fldCharType="separate"/>
      </w:r>
      <w:r>
        <w:rPr>
          <w:rFonts w:eastAsia="MS Mincho"/>
          <w:b/>
          <w:i/>
          <w:noProof/>
          <w:lang w:eastAsia="ja-JP"/>
        </w:rPr>
        <w:t>2</w:t>
      </w:r>
      <w:r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="00276DC1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The SVD basis increases the UE complexity dramatically and lead to large feedback overhead.</w:t>
      </w:r>
    </w:p>
    <w:p w14:paraId="54334ED9" w14:textId="77777777" w:rsidR="00276DC1" w:rsidRPr="00E90217" w:rsidRDefault="00276DC1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fldChar w:fldCharType="begin"/>
      </w:r>
      <w:r>
        <w:rPr>
          <w:rFonts w:eastAsia="MS Mincho"/>
          <w:b/>
          <w:i/>
          <w:lang w:eastAsia="ja-JP"/>
        </w:rPr>
        <w:instrText xml:space="preserve"> SEQ Observation \* ARABIC </w:instrText>
      </w:r>
      <w:r>
        <w:rPr>
          <w:rFonts w:eastAsia="MS Mincho"/>
          <w:b/>
          <w:i/>
          <w:lang w:eastAsia="ja-JP"/>
        </w:rPr>
        <w:fldChar w:fldCharType="separate"/>
      </w:r>
      <w:r>
        <w:rPr>
          <w:rFonts w:eastAsia="MS Mincho"/>
          <w:b/>
          <w:i/>
          <w:noProof/>
          <w:lang w:eastAsia="ja-JP"/>
        </w:rPr>
        <w:t>3</w:t>
      </w:r>
      <w:r>
        <w:rPr>
          <w:rFonts w:eastAsia="MS Mincho"/>
          <w:b/>
          <w:i/>
          <w:lang w:eastAsia="ja-JP"/>
        </w:rPr>
        <w:fldChar w:fldCharType="end"/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ab/>
        <w:t>RB level frequency domain compression can significantly increase UE’s complexity.</w:t>
      </w:r>
    </w:p>
    <w:p w14:paraId="4F64C142" w14:textId="77777777" w:rsidR="00053DF3" w:rsidRDefault="00053DF3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 w:rsidRPr="00256572">
        <w:rPr>
          <w:rFonts w:eastAsia="MS Mincho"/>
          <w:noProof/>
          <w:lang w:eastAsia="ja-JP"/>
        </w:rPr>
        <w:t>Observation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  <w:tab/>
      </w:r>
      <w:r w:rsidRPr="00256572">
        <w:rPr>
          <w:rFonts w:eastAsia="MS Mincho"/>
          <w:noProof/>
          <w:lang w:eastAsia="ja-JP"/>
        </w:rPr>
        <w:t>With 2 frequency domain selected basis, near 75% overhead reduction can be achieved.</w:t>
      </w:r>
    </w:p>
    <w:p w14:paraId="6756E66D" w14:textId="77777777" w:rsidR="00276DC1" w:rsidRDefault="00276DC1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Observation 5: </w:t>
      </w:r>
      <w:r>
        <w:rPr>
          <w:rFonts w:eastAsia="MS Mincho"/>
          <w:b/>
          <w:i/>
          <w:lang w:eastAsia="ja-JP"/>
        </w:rPr>
        <w:tab/>
        <w:t>Higher overhead reduction is achieved with large number of SBs.</w:t>
      </w:r>
    </w:p>
    <w:p w14:paraId="0BD2E18E" w14:textId="77777777" w:rsidR="00276DC1" w:rsidRDefault="00276DC1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 xml:space="preserve">Observation 6: </w:t>
      </w:r>
      <w:r>
        <w:rPr>
          <w:rFonts w:eastAsia="MS Mincho"/>
          <w:b/>
          <w:i/>
          <w:lang w:eastAsia="ja-JP"/>
        </w:rPr>
        <w:tab/>
        <w:t>Overhead reduction decreases with the number of selected frequency domain basis for a fixed number of SB.</w:t>
      </w:r>
    </w:p>
    <w:p w14:paraId="3423C506" w14:textId="77777777" w:rsidR="00276DC1" w:rsidRPr="003E381C" w:rsidRDefault="00276DC1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t>7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 w:rsidRPr="00562A5E">
        <w:rPr>
          <w:rFonts w:eastAsia="MS Mincho"/>
          <w:b/>
          <w:i/>
          <w:lang w:eastAsia="ja-JP"/>
        </w:rPr>
        <w:t>Feedback frequency domai</w:t>
      </w:r>
      <w:r>
        <w:rPr>
          <w:rFonts w:eastAsia="MS Mincho"/>
          <w:b/>
          <w:i/>
          <w:lang w:eastAsia="ja-JP"/>
        </w:rPr>
        <w:t>n basis can significantly incre</w:t>
      </w:r>
      <w:r w:rsidRPr="00562A5E">
        <w:rPr>
          <w:rFonts w:eastAsia="MS Mincho"/>
          <w:b/>
          <w:i/>
          <w:lang w:eastAsia="ja-JP"/>
        </w:rPr>
        <w:t>a</w:t>
      </w:r>
      <w:r>
        <w:rPr>
          <w:rFonts w:eastAsia="MS Mincho"/>
          <w:b/>
          <w:i/>
          <w:lang w:eastAsia="ja-JP"/>
        </w:rPr>
        <w:t>s</w:t>
      </w:r>
      <w:r w:rsidRPr="00562A5E">
        <w:rPr>
          <w:rFonts w:eastAsia="MS Mincho"/>
          <w:b/>
          <w:i/>
          <w:lang w:eastAsia="ja-JP"/>
        </w:rPr>
        <w:t>e the total payload size compared with DFT basis.</w:t>
      </w:r>
    </w:p>
    <w:p w14:paraId="5B4A591C" w14:textId="77777777" w:rsidR="00276DC1" w:rsidRDefault="00276DC1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t>8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The system performance increase with more selected frequency domain basis but saturate at some point.</w:t>
      </w:r>
    </w:p>
    <w:p w14:paraId="4E497085" w14:textId="54BB5C74" w:rsidR="00053DF3" w:rsidRDefault="00276DC1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 9:</w:t>
      </w:r>
      <w:r w:rsidRPr="00063328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t>Beam-specific frequency domain basis selection outperforms beam-common frequency domain basis selection with slight large increase of overhead.</w:t>
      </w:r>
    </w:p>
    <w:p w14:paraId="32D6A9A1" w14:textId="09754A7A" w:rsidR="0068752F" w:rsidRPr="00276DC1" w:rsidRDefault="0068752F" w:rsidP="0068752F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rPr>
          <w:rFonts w:eastAsia="MS Mincho"/>
          <w:b/>
          <w:i/>
          <w:lang w:eastAsia="ja-JP"/>
        </w:rPr>
        <w:t>Observation</w:t>
      </w:r>
      <w:r w:rsidRPr="00A76AEE">
        <w:rPr>
          <w:rFonts w:eastAsia="MS Mincho"/>
          <w:b/>
          <w:i/>
          <w:lang w:eastAsia="ja-JP"/>
        </w:rPr>
        <w:t xml:space="preserve"> </w:t>
      </w:r>
      <w:r>
        <w:rPr>
          <w:rFonts w:eastAsia="MS Mincho"/>
          <w:b/>
          <w:i/>
          <w:lang w:eastAsia="ja-JP"/>
        </w:rPr>
        <w:t>10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 xml:space="preserve">Reciprocity-based enhancement of Type II CSI results in reduction of overhead both for CSI-RS and CSI reporting. As a consequence of the overhead reduction, DL throughput improves. </w:t>
      </w:r>
    </w:p>
    <w:p w14:paraId="726E86FD" w14:textId="77777777" w:rsidR="003736A5" w:rsidRDefault="001525F2" w:rsidP="00F03AA3">
      <w:pPr>
        <w:overflowPunct/>
        <w:autoSpaceDE/>
        <w:autoSpaceDN/>
        <w:adjustRightInd/>
        <w:jc w:val="both"/>
        <w:textAlignment w:val="auto"/>
      </w:pPr>
      <w:r>
        <w:rPr>
          <w:b/>
          <w:i/>
        </w:rPr>
        <w:fldChar w:fldCharType="end"/>
      </w:r>
      <w:r w:rsidR="00276DC1">
        <w:t>Ba</w:t>
      </w:r>
      <w:r w:rsidR="00276DC1" w:rsidRPr="00276DC1">
        <w:t>sed</w:t>
      </w:r>
      <w:r w:rsidR="00276DC1">
        <w:t xml:space="preserve"> on the analysis, we make the following </w:t>
      </w:r>
      <w:r w:rsidR="003736A5">
        <w:t>proposals.</w:t>
      </w:r>
    </w:p>
    <w:p w14:paraId="153D8E99" w14:textId="77777777" w:rsidR="00276DC1" w:rsidRDefault="00651B27" w:rsidP="00276DC1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>
        <w:fldChar w:fldCharType="begin"/>
      </w:r>
      <w:r>
        <w:instrText xml:space="preserve"> TOC \n \p " " \c "Proposal" </w:instrText>
      </w:r>
      <w:r>
        <w:fldChar w:fldCharType="separate"/>
      </w:r>
      <w:r w:rsidR="00276DC1" w:rsidRPr="00276DC1">
        <w:rPr>
          <w:rFonts w:eastAsia="MS Mincho"/>
          <w:b/>
          <w:i/>
          <w:lang w:eastAsia="ja-JP"/>
        </w:rPr>
        <w:t xml:space="preserve"> </w:t>
      </w:r>
      <w:r w:rsidR="00276DC1" w:rsidRPr="00A76AEE">
        <w:rPr>
          <w:rFonts w:eastAsia="MS Mincho"/>
          <w:b/>
          <w:i/>
          <w:lang w:eastAsia="ja-JP"/>
        </w:rPr>
        <w:t xml:space="preserve">Proposal </w:t>
      </w:r>
      <w:r w:rsidR="00276DC1" w:rsidRPr="00A76AEE">
        <w:rPr>
          <w:rFonts w:eastAsia="MS Mincho"/>
          <w:b/>
          <w:i/>
          <w:lang w:eastAsia="ja-JP"/>
        </w:rPr>
        <w:fldChar w:fldCharType="begin"/>
      </w:r>
      <w:r w:rsidR="00276DC1" w:rsidRPr="00A76AEE">
        <w:rPr>
          <w:rFonts w:eastAsia="MS Mincho"/>
          <w:b/>
          <w:i/>
          <w:lang w:eastAsia="ja-JP"/>
        </w:rPr>
        <w:instrText xml:space="preserve"> SEQ Proposal \* ARABIC </w:instrText>
      </w:r>
      <w:r w:rsidR="00276DC1" w:rsidRPr="00A76AEE">
        <w:rPr>
          <w:rFonts w:eastAsia="MS Mincho"/>
          <w:b/>
          <w:i/>
          <w:lang w:eastAsia="ja-JP"/>
        </w:rPr>
        <w:fldChar w:fldCharType="separate"/>
      </w:r>
      <w:r w:rsidR="00276DC1">
        <w:rPr>
          <w:rFonts w:eastAsia="MS Mincho"/>
          <w:b/>
          <w:i/>
          <w:noProof/>
          <w:lang w:eastAsia="ja-JP"/>
        </w:rPr>
        <w:t>1</w:t>
      </w:r>
      <w:r w:rsidR="00276DC1" w:rsidRPr="00A76AEE">
        <w:rPr>
          <w:rFonts w:eastAsia="MS Mincho"/>
          <w:b/>
          <w:i/>
          <w:lang w:eastAsia="ja-JP"/>
        </w:rPr>
        <w:fldChar w:fldCharType="end"/>
      </w:r>
      <w:r w:rsidR="00276DC1" w:rsidRPr="00A76AEE">
        <w:rPr>
          <w:rFonts w:eastAsia="MS Mincho"/>
          <w:b/>
          <w:i/>
          <w:lang w:eastAsia="ja-JP"/>
        </w:rPr>
        <w:t>:</w:t>
      </w:r>
      <w:r w:rsidR="00276DC1" w:rsidRPr="00A76AEE">
        <w:rPr>
          <w:rFonts w:eastAsia="MS Mincho"/>
          <w:b/>
          <w:i/>
          <w:lang w:eastAsia="ja-JP"/>
        </w:rPr>
        <w:tab/>
      </w:r>
      <w:r w:rsidR="00276DC1">
        <w:rPr>
          <w:rFonts w:eastAsia="MS Mincho"/>
          <w:b/>
          <w:i/>
          <w:lang w:eastAsia="ja-JP"/>
        </w:rPr>
        <w:t>Adopt the following general framework for Type II CSI overhead reduction:</w:t>
      </w:r>
    </w:p>
    <w:p w14:paraId="759452A1" w14:textId="77777777" w:rsidR="00276DC1" w:rsidRPr="0010774E" w:rsidRDefault="00276DC1" w:rsidP="00276DC1">
      <w:pPr>
        <w:pStyle w:val="ListParagraph"/>
        <w:numPr>
          <w:ilvl w:val="0"/>
          <w:numId w:val="57"/>
        </w:numPr>
        <w:tabs>
          <w:tab w:val="left" w:pos="1354"/>
        </w:tabs>
        <w:jc w:val="both"/>
        <w:rPr>
          <w:rFonts w:eastAsia="MS Mincho"/>
          <w:b/>
          <w:i/>
          <w:lang w:eastAsia="ja-JP"/>
        </w:rPr>
      </w:pPr>
      <w:r w:rsidRPr="0010774E">
        <w:rPr>
          <w:rFonts w:eastAsia="MS Mincho"/>
          <w:b/>
          <w:i/>
          <w:lang w:eastAsia="ja-JP"/>
        </w:rPr>
        <w:t xml:space="preserve">For a layer, the precoder across the frequency domain comprises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W=BVF</m:t>
        </m:r>
      </m:oMath>
      <w:r w:rsidRPr="0010774E">
        <w:rPr>
          <w:rFonts w:eastAsia="MS Mincho"/>
          <w:b/>
          <w:i/>
          <w:lang w:eastAsia="ja-JP"/>
        </w:rPr>
        <w:t>, where B is the spatial domain</w:t>
      </w:r>
      <w:r>
        <w:rPr>
          <w:rFonts w:eastAsia="MS Mincho"/>
          <w:b/>
          <w:i/>
          <w:lang w:eastAsia="ja-JP"/>
        </w:rPr>
        <w:t xml:space="preserve"> compression matrix, F is the frequency domain matrix, and V is the coefficient matrix</w:t>
      </w:r>
      <w:r w:rsidRPr="0010774E">
        <w:rPr>
          <w:rFonts w:eastAsia="MS Mincho"/>
          <w:b/>
          <w:i/>
          <w:lang w:eastAsia="ja-JP"/>
        </w:rPr>
        <w:t>.</w:t>
      </w:r>
    </w:p>
    <w:p w14:paraId="5632DC87" w14:textId="77777777" w:rsidR="0013480F" w:rsidRPr="0013480F" w:rsidRDefault="0013480F" w:rsidP="0013480F">
      <w:pPr>
        <w:pStyle w:val="TableofFigures"/>
        <w:tabs>
          <w:tab w:val="right" w:leader="dot" w:pos="9962"/>
        </w:tabs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</w:pPr>
      <w:r>
        <w:rPr>
          <w:rFonts w:eastAsia="MS Mincho"/>
          <w:noProof/>
          <w:lang w:eastAsia="ja-JP"/>
        </w:rPr>
        <w:t>Proposal 2</w:t>
      </w:r>
      <w:r w:rsidRPr="00A20683">
        <w:rPr>
          <w:rFonts w:eastAsia="MS Mincho"/>
          <w:noProof/>
          <w:lang w:eastAsia="ja-JP"/>
        </w:rPr>
        <w:t>:</w:t>
      </w:r>
      <w:r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  <w:tab/>
      </w:r>
      <w:r w:rsidRPr="00A20683">
        <w:rPr>
          <w:rFonts w:eastAsia="MS Mincho"/>
          <w:noProof/>
          <w:lang w:eastAsia="ja-JP"/>
        </w:rPr>
        <w:t>Adopt DFT matrix as the construction matrix for frequency</w:t>
      </w:r>
      <w:r w:rsidR="00276DC1">
        <w:rPr>
          <w:rFonts w:eastAsia="MS Mincho"/>
          <w:noProof/>
          <w:lang w:eastAsia="ja-JP"/>
        </w:rPr>
        <w:t xml:space="preserve"> </w:t>
      </w:r>
      <w:r w:rsidRPr="00A20683">
        <w:rPr>
          <w:rFonts w:eastAsia="MS Mincho"/>
          <w:noProof/>
          <w:lang w:eastAsia="ja-JP"/>
        </w:rPr>
        <w:t>domain compression matrix.</w:t>
      </w:r>
    </w:p>
    <w:p w14:paraId="78431290" w14:textId="399DB46F" w:rsidR="00053DF3" w:rsidRDefault="00053DF3">
      <w:pPr>
        <w:pStyle w:val="TableofFigures"/>
        <w:tabs>
          <w:tab w:val="right" w:leader="dot" w:pos="9962"/>
        </w:tabs>
        <w:rPr>
          <w:rFonts w:eastAsia="MS Mincho"/>
          <w:noProof/>
          <w:lang w:eastAsia="ja-JP"/>
        </w:rPr>
      </w:pPr>
      <w:r w:rsidRPr="00A20683">
        <w:rPr>
          <w:rFonts w:eastAsia="MS Mincho"/>
          <w:noProof/>
          <w:lang w:eastAsia="ja-JP"/>
        </w:rPr>
        <w:t xml:space="preserve">Proposal </w:t>
      </w:r>
      <w:r w:rsidR="0013480F">
        <w:rPr>
          <w:rFonts w:eastAsia="MS Mincho"/>
          <w:noProof/>
          <w:lang w:eastAsia="ja-JP"/>
        </w:rPr>
        <w:t>3</w:t>
      </w:r>
      <w:r w:rsidRPr="00A20683">
        <w:rPr>
          <w:rFonts w:eastAsia="MS Mincho"/>
          <w:noProof/>
          <w:lang w:eastAsia="ja-JP"/>
        </w:rPr>
        <w:t>:</w:t>
      </w:r>
      <w:r>
        <w:rPr>
          <w:rFonts w:asciiTheme="minorHAnsi" w:eastAsiaTheme="minorEastAsia" w:hAnsiTheme="minorHAnsi" w:cstheme="minorBidi"/>
          <w:b w:val="0"/>
          <w:i w:val="0"/>
          <w:noProof/>
          <w:sz w:val="22"/>
          <w:szCs w:val="22"/>
          <w:lang w:eastAsia="zh-CN"/>
        </w:rPr>
        <w:tab/>
      </w:r>
      <w:r w:rsidR="008D164C" w:rsidRPr="0068752F">
        <w:t>The same subband level granularity as Rel-15 should be supported</w:t>
      </w:r>
      <w:r w:rsidRPr="00A20683">
        <w:rPr>
          <w:rFonts w:eastAsia="MS Mincho"/>
          <w:noProof/>
          <w:lang w:eastAsia="ja-JP"/>
        </w:rPr>
        <w:t>.</w:t>
      </w:r>
    </w:p>
    <w:p w14:paraId="402C1141" w14:textId="77777777" w:rsidR="00276DC1" w:rsidRPr="00437E45" w:rsidRDefault="00276DC1" w:rsidP="00276DC1">
      <w:pPr>
        <w:tabs>
          <w:tab w:val="left" w:pos="1354"/>
        </w:tabs>
        <w:ind w:left="1350" w:hanging="1350"/>
        <w:jc w:val="both"/>
      </w:pPr>
      <w:r w:rsidRPr="00437E45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4</w:t>
      </w:r>
      <w:r w:rsidRPr="00437E45">
        <w:rPr>
          <w:rFonts w:eastAsia="MS Mincho"/>
          <w:b/>
          <w:i/>
          <w:lang w:eastAsia="ja-JP"/>
        </w:rPr>
        <w:t>:</w:t>
      </w:r>
      <w:r w:rsidRPr="00437E45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Downselect between beam-common frequency domain basis selection and beam-specific frequency domain basis selection</w:t>
      </w:r>
      <w:r w:rsidRPr="00437E45">
        <w:rPr>
          <w:rFonts w:eastAsia="MS Mincho"/>
          <w:b/>
          <w:i/>
          <w:lang w:eastAsia="ja-JP"/>
        </w:rPr>
        <w:t xml:space="preserve">. </w:t>
      </w:r>
    </w:p>
    <w:p w14:paraId="759EB6AA" w14:textId="77777777" w:rsidR="00276DC1" w:rsidRPr="00437E45" w:rsidRDefault="00276DC1" w:rsidP="00276DC1">
      <w:pPr>
        <w:tabs>
          <w:tab w:val="left" w:pos="1354"/>
        </w:tabs>
        <w:ind w:left="1350" w:hanging="1350"/>
        <w:jc w:val="both"/>
      </w:pPr>
      <w:r w:rsidRPr="00437E45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5</w:t>
      </w:r>
      <w:r w:rsidRPr="00437E45">
        <w:rPr>
          <w:rFonts w:eastAsia="MS Mincho"/>
          <w:b/>
          <w:i/>
          <w:lang w:eastAsia="ja-JP"/>
        </w:rPr>
        <w:t>:</w:t>
      </w:r>
      <w:r w:rsidRPr="00437E45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Study and determine the number of selected frequency domain basis for each spatial beam for each certain number of SBs from the perspective of overhead reduction and performance</w:t>
      </w:r>
      <w:r w:rsidRPr="00437E45">
        <w:rPr>
          <w:rFonts w:eastAsia="MS Mincho"/>
          <w:b/>
          <w:i/>
          <w:lang w:eastAsia="ja-JP"/>
        </w:rPr>
        <w:t xml:space="preserve">. </w:t>
      </w:r>
    </w:p>
    <w:p w14:paraId="0C57E900" w14:textId="77777777" w:rsidR="0068752F" w:rsidRDefault="0068752F" w:rsidP="0068752F">
      <w:pPr>
        <w:tabs>
          <w:tab w:val="left" w:pos="1354"/>
        </w:tabs>
        <w:ind w:left="1350" w:hanging="1350"/>
        <w:jc w:val="both"/>
        <w:rPr>
          <w:rFonts w:eastAsia="MS Mincho"/>
          <w:b/>
          <w:i/>
          <w:lang w:eastAsia="ja-JP"/>
        </w:rPr>
      </w:pPr>
      <w:r w:rsidRPr="00A76AEE">
        <w:rPr>
          <w:rFonts w:eastAsia="MS Mincho"/>
          <w:b/>
          <w:i/>
          <w:lang w:eastAsia="ja-JP"/>
        </w:rPr>
        <w:t xml:space="preserve">Proposal </w:t>
      </w:r>
      <w:r>
        <w:rPr>
          <w:rFonts w:eastAsia="MS Mincho"/>
          <w:b/>
          <w:i/>
          <w:lang w:eastAsia="ja-JP"/>
        </w:rPr>
        <w:t>6</w:t>
      </w:r>
      <w:r w:rsidRPr="00A76AEE">
        <w:rPr>
          <w:rFonts w:eastAsia="MS Mincho"/>
          <w:b/>
          <w:i/>
          <w:lang w:eastAsia="ja-JP"/>
        </w:rPr>
        <w:t>:</w:t>
      </w:r>
      <w:r w:rsidRPr="00A76AEE">
        <w:rPr>
          <w:rFonts w:eastAsia="MS Mincho"/>
          <w:b/>
          <w:i/>
          <w:lang w:eastAsia="ja-JP"/>
        </w:rPr>
        <w:tab/>
      </w:r>
      <w:r>
        <w:rPr>
          <w:rFonts w:eastAsia="MS Mincho"/>
          <w:b/>
          <w:i/>
          <w:lang w:eastAsia="ja-JP"/>
        </w:rPr>
        <w:t>Use reciprocity-based enhancement of Type II CSI for further reduction of overhead for both Type II CSI-RS and CSI report.</w:t>
      </w:r>
    </w:p>
    <w:p w14:paraId="64D27F9B" w14:textId="77777777" w:rsidR="00276DC1" w:rsidRPr="00276DC1" w:rsidRDefault="00276DC1" w:rsidP="00276DC1">
      <w:pPr>
        <w:rPr>
          <w:lang w:eastAsia="ja-JP"/>
        </w:rPr>
      </w:pPr>
    </w:p>
    <w:p w14:paraId="7A765437" w14:textId="77777777" w:rsidR="00EC1145" w:rsidRDefault="00651B27" w:rsidP="00EC1145">
      <w:pPr>
        <w:pStyle w:val="Heading1"/>
        <w:numPr>
          <w:ilvl w:val="0"/>
          <w:numId w:val="0"/>
        </w:numPr>
        <w:ind w:left="432" w:hanging="432"/>
        <w:jc w:val="both"/>
      </w:pPr>
      <w:r>
        <w:fldChar w:fldCharType="end"/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EC1145" w:rsidRPr="00EC1145">
        <w:t xml:space="preserve"> </w:t>
      </w:r>
      <w:r w:rsidR="00EC1145">
        <w:t>Appendix</w:t>
      </w:r>
    </w:p>
    <w:p w14:paraId="496F6570" w14:textId="0FB848D9" w:rsidR="00EC1145" w:rsidRPr="00EC1145" w:rsidRDefault="00A954DC" w:rsidP="0068752F">
      <w:pPr>
        <w:jc w:val="center"/>
        <w:rPr>
          <w:lang w:val="en-GB"/>
        </w:rPr>
      </w:pPr>
      <w:r>
        <w:rPr>
          <w:lang w:val="en-GB"/>
        </w:rPr>
        <w:t xml:space="preserve">Table </w:t>
      </w:r>
      <w:r w:rsidR="0068752F">
        <w:rPr>
          <w:lang w:val="en-GB"/>
        </w:rPr>
        <w:t>4</w:t>
      </w:r>
      <w:r>
        <w:rPr>
          <w:lang w:val="en-GB"/>
        </w:rPr>
        <w:t>, Simulation assumptions</w:t>
      </w:r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821"/>
        <w:gridCol w:w="6154"/>
      </w:tblGrid>
      <w:tr w:rsidR="00053DF3" w:rsidRPr="0033781A" w14:paraId="70B6F349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934DC2" w14:textId="77777777" w:rsidR="00053DF3" w:rsidRPr="0033781A" w:rsidRDefault="00053DF3" w:rsidP="00E115C3">
            <w:pPr>
              <w:spacing w:line="240" w:lineRule="atLeast"/>
              <w:contextualSpacing/>
            </w:pPr>
            <w:r>
              <w:rPr>
                <w:b/>
                <w:bCs/>
              </w:rPr>
              <w:t>Parameter</w:t>
            </w:r>
          </w:p>
        </w:tc>
        <w:tc>
          <w:tcPr>
            <w:tcW w:w="6154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1ADDAD" w14:textId="77777777" w:rsidR="00053DF3" w:rsidRPr="0033781A" w:rsidRDefault="00053DF3" w:rsidP="00E115C3">
            <w:pPr>
              <w:spacing w:line="240" w:lineRule="atLeast"/>
              <w:contextualSpacing/>
            </w:pPr>
            <w:r>
              <w:rPr>
                <w:b/>
                <w:bCs/>
              </w:rPr>
              <w:t>Value</w:t>
            </w:r>
          </w:p>
        </w:tc>
      </w:tr>
      <w:tr w:rsidR="00053DF3" w:rsidRPr="00911177" w14:paraId="5A1A2D0F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A035A0" w14:textId="77777777" w:rsidR="00053DF3" w:rsidRPr="0033781A" w:rsidRDefault="00053DF3" w:rsidP="00E115C3">
            <w:pPr>
              <w:spacing w:line="240" w:lineRule="atLeast"/>
              <w:contextualSpacing/>
            </w:pPr>
            <w:r>
              <w:t xml:space="preserve">Duplex, </w:t>
            </w:r>
            <w:r w:rsidRPr="0033781A">
              <w:t xml:space="preserve">Waveform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360993" w14:textId="77777777" w:rsidR="00053DF3" w:rsidRPr="00911177" w:rsidRDefault="00053DF3" w:rsidP="00E115C3">
            <w:pPr>
              <w:spacing w:line="240" w:lineRule="atLeast"/>
              <w:contextualSpacing/>
            </w:pPr>
            <w:r w:rsidRPr="00911177">
              <w:t xml:space="preserve">FDD (TDD is not precluded), OFDM </w:t>
            </w:r>
          </w:p>
        </w:tc>
      </w:tr>
      <w:tr w:rsidR="00053DF3" w:rsidRPr="00911177" w14:paraId="1FCAED44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3F7E6D" w14:textId="77777777" w:rsidR="00053DF3" w:rsidRPr="0033781A" w:rsidRDefault="00053DF3" w:rsidP="00E115C3">
            <w:pPr>
              <w:spacing w:line="240" w:lineRule="atLeast"/>
              <w:contextualSpacing/>
            </w:pPr>
            <w:r w:rsidRPr="00265E47">
              <w:t xml:space="preserve">Multiple access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E1FD9A" w14:textId="77777777" w:rsidR="00053DF3" w:rsidRPr="00911177" w:rsidRDefault="00053DF3" w:rsidP="00E115C3">
            <w:pPr>
              <w:spacing w:line="240" w:lineRule="atLeast"/>
              <w:contextualSpacing/>
            </w:pPr>
            <w:r w:rsidRPr="00911177">
              <w:t xml:space="preserve">OFDMA </w:t>
            </w:r>
          </w:p>
        </w:tc>
      </w:tr>
      <w:tr w:rsidR="00053DF3" w:rsidRPr="00911177" w14:paraId="3E09725B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6FD07E5" w14:textId="77777777" w:rsidR="00053DF3" w:rsidRPr="0033781A" w:rsidRDefault="00053DF3" w:rsidP="00E115C3">
            <w:pPr>
              <w:spacing w:line="240" w:lineRule="atLeast"/>
              <w:contextualSpacing/>
            </w:pPr>
            <w:r w:rsidRPr="0033781A">
              <w:rPr>
                <w:rFonts w:hint="eastAsia"/>
              </w:rPr>
              <w:t>Scenario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24ACE3" w14:textId="77777777" w:rsidR="00053DF3" w:rsidRPr="00911177" w:rsidRDefault="00053DF3" w:rsidP="00437E45">
            <w:pPr>
              <w:spacing w:line="240" w:lineRule="atLeast"/>
              <w:contextualSpacing/>
              <w:rPr>
                <w:snapToGrid w:val="0"/>
              </w:rPr>
            </w:pPr>
            <w:r w:rsidRPr="00911177">
              <w:rPr>
                <w:snapToGrid w:val="0"/>
              </w:rPr>
              <w:t>Dense Urban</w:t>
            </w:r>
            <w:r w:rsidR="00C90823">
              <w:rPr>
                <w:snapToGrid w:val="0"/>
              </w:rPr>
              <w:t>.=</w:t>
            </w:r>
          </w:p>
        </w:tc>
      </w:tr>
      <w:tr w:rsidR="00053DF3" w:rsidRPr="00911177" w14:paraId="13E38037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B74EA7F" w14:textId="77777777" w:rsidR="00053DF3" w:rsidRPr="0033781A" w:rsidRDefault="00053DF3" w:rsidP="00E115C3">
            <w:pPr>
              <w:spacing w:line="240" w:lineRule="atLeast"/>
              <w:contextualSpacing/>
            </w:pPr>
            <w:r w:rsidRPr="0033781A">
              <w:rPr>
                <w:rFonts w:hint="eastAsia"/>
              </w:rPr>
              <w:t>Frequency Range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F54D105" w14:textId="77777777" w:rsidR="00053DF3" w:rsidRPr="00911177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911177">
              <w:rPr>
                <w:snapToGrid w:val="0"/>
              </w:rPr>
              <w:t>FR1 only, 4GHz.</w:t>
            </w:r>
          </w:p>
        </w:tc>
      </w:tr>
      <w:tr w:rsidR="00053DF3" w:rsidRPr="00911177" w14:paraId="3BA72B72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BA77D4" w14:textId="77777777" w:rsidR="00053DF3" w:rsidRPr="0033781A" w:rsidRDefault="00053DF3" w:rsidP="00E115C3">
            <w:pPr>
              <w:spacing w:line="240" w:lineRule="atLeast"/>
              <w:contextualSpacing/>
            </w:pPr>
            <w:r>
              <w:rPr>
                <w:rFonts w:hint="eastAsia"/>
              </w:rPr>
              <w:t>Inter-BS distance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193BC2F" w14:textId="77777777" w:rsidR="00053DF3" w:rsidRPr="00911177" w:rsidRDefault="00053DF3" w:rsidP="00E115C3">
            <w:pPr>
              <w:spacing w:line="240" w:lineRule="atLeast"/>
              <w:contextualSpacing/>
              <w:rPr>
                <w:b/>
                <w:snapToGrid w:val="0"/>
                <w:color w:val="0000FF"/>
              </w:rPr>
            </w:pPr>
            <w:r w:rsidRPr="00911177">
              <w:rPr>
                <w:snapToGrid w:val="0"/>
              </w:rPr>
              <w:t>200m</w:t>
            </w:r>
            <w:r w:rsidRPr="00911177">
              <w:rPr>
                <w:snapToGrid w:val="0"/>
                <w:color w:val="FF0000"/>
              </w:rPr>
              <w:t xml:space="preserve"> </w:t>
            </w:r>
          </w:p>
        </w:tc>
      </w:tr>
      <w:tr w:rsidR="00053DF3" w:rsidRPr="00911177" w14:paraId="76C3215E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3A7C20" w14:textId="77777777" w:rsidR="00053DF3" w:rsidRPr="0033781A" w:rsidRDefault="00053DF3" w:rsidP="00E115C3">
            <w:pPr>
              <w:spacing w:line="240" w:lineRule="atLeast"/>
              <w:contextualSpacing/>
            </w:pPr>
            <w:r>
              <w:rPr>
                <w:rFonts w:hint="eastAsia"/>
              </w:rPr>
              <w:t>Channel model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B88495" w14:textId="77777777" w:rsidR="00053DF3" w:rsidRPr="00911177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911177">
              <w:rPr>
                <w:snapToGrid w:val="0"/>
              </w:rPr>
              <w:t xml:space="preserve">According to the TR 38.901 </w:t>
            </w:r>
          </w:p>
        </w:tc>
      </w:tr>
      <w:tr w:rsidR="00053DF3" w:rsidRPr="00911177" w14:paraId="6EEB10C0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E3F9CD" w14:textId="77777777" w:rsidR="00053DF3" w:rsidRPr="0033781A" w:rsidRDefault="00053DF3" w:rsidP="00E115C3">
            <w:pPr>
              <w:spacing w:line="240" w:lineRule="atLeast"/>
              <w:contextualSpacing/>
            </w:pPr>
            <w:r w:rsidRPr="00265E47">
              <w:rPr>
                <w:rFonts w:hint="eastAsia"/>
              </w:rPr>
              <w:t>Antenna setup and port layouts</w:t>
            </w:r>
            <w:r>
              <w:t xml:space="preserve"> at gNB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F3019E" w14:textId="77777777" w:rsidR="00053DF3" w:rsidRPr="00425523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425523">
              <w:rPr>
                <w:snapToGrid w:val="0"/>
              </w:rPr>
              <w:t>Companies need to report which option(s) are used between</w:t>
            </w:r>
          </w:p>
          <w:p w14:paraId="1F91E391" w14:textId="77777777" w:rsidR="00053DF3" w:rsidRPr="00425523" w:rsidRDefault="00053DF3" w:rsidP="00053DF3">
            <w:pPr>
              <w:pStyle w:val="ListParagraph"/>
              <w:numPr>
                <w:ilvl w:val="0"/>
                <w:numId w:val="55"/>
              </w:numPr>
              <w:autoSpaceDE w:val="0"/>
              <w:autoSpaceDN w:val="0"/>
              <w:adjustRightInd w:val="0"/>
              <w:snapToGrid w:val="0"/>
              <w:spacing w:before="0" w:line="240" w:lineRule="atLeast"/>
              <w:contextualSpacing/>
              <w:jc w:val="both"/>
              <w:rPr>
                <w:snapToGrid w:val="0"/>
                <w:szCs w:val="20"/>
              </w:rPr>
            </w:pPr>
            <w:r w:rsidRPr="00425523">
              <w:rPr>
                <w:snapToGrid w:val="0"/>
                <w:szCs w:val="20"/>
              </w:rPr>
              <w:t xml:space="preserve">32 ports: (8,8,2,1,1,2,8), (dH,dV) = (0.5, 0.8)λ </w:t>
            </w:r>
          </w:p>
          <w:p w14:paraId="3AD3EAFF" w14:textId="77777777" w:rsidR="00053DF3" w:rsidRPr="00911177" w:rsidRDefault="00053DF3" w:rsidP="00E115C3">
            <w:pPr>
              <w:spacing w:line="240" w:lineRule="atLeast"/>
              <w:contextualSpacing/>
            </w:pPr>
            <w:r w:rsidRPr="00425523">
              <w:rPr>
                <w:bCs/>
              </w:rPr>
              <w:t>Other configurations are not precluded.</w:t>
            </w:r>
          </w:p>
        </w:tc>
      </w:tr>
      <w:tr w:rsidR="00053DF3" w:rsidRPr="00911177" w14:paraId="4DE99331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EE86F7" w14:textId="77777777" w:rsidR="00053DF3" w:rsidRPr="00265E47" w:rsidRDefault="00053DF3" w:rsidP="00E115C3">
            <w:pPr>
              <w:spacing w:line="240" w:lineRule="atLeast"/>
              <w:contextualSpacing/>
            </w:pPr>
            <w:r w:rsidRPr="00265E47">
              <w:rPr>
                <w:rFonts w:hint="eastAsia"/>
              </w:rPr>
              <w:t>Antenna setup and port layouts</w:t>
            </w:r>
            <w:r>
              <w:t xml:space="preserve"> at UE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BC9D41" w14:textId="77777777" w:rsidR="00053DF3" w:rsidRPr="00911177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911177">
              <w:rPr>
                <w:snapToGrid w:val="0"/>
              </w:rPr>
              <w:t>2RX: (1,1,2,1,1,1,</w:t>
            </w:r>
            <w:r w:rsidRPr="00112C24">
              <w:rPr>
                <w:snapToGrid w:val="0"/>
              </w:rPr>
              <w:t>1</w:t>
            </w:r>
            <w:r w:rsidRPr="00911177">
              <w:rPr>
                <w:snapToGrid w:val="0"/>
              </w:rPr>
              <w:t>), (dH,dV) = (0.5, 0.5)λ for (rank 1,2) Type II overhead reduction</w:t>
            </w:r>
          </w:p>
        </w:tc>
      </w:tr>
      <w:tr w:rsidR="00053DF3" w:rsidRPr="00425523" w14:paraId="48F089FA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C08AB5" w14:textId="77777777" w:rsidR="00053DF3" w:rsidRPr="00FD7540" w:rsidRDefault="00053DF3" w:rsidP="00E115C3">
            <w:pPr>
              <w:spacing w:line="240" w:lineRule="atLeast"/>
              <w:contextualSpacing/>
            </w:pPr>
            <w:r w:rsidRPr="00FD7540">
              <w:rPr>
                <w:rFonts w:hint="eastAsia"/>
              </w:rPr>
              <w:t xml:space="preserve">BS </w:t>
            </w:r>
            <w:r w:rsidRPr="00FD7540">
              <w:t xml:space="preserve">Tx power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95F54E" w14:textId="77777777" w:rsidR="00053DF3" w:rsidRPr="00425523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425523">
              <w:rPr>
                <w:snapToGrid w:val="0"/>
              </w:rPr>
              <w:t>41 dBm</w:t>
            </w:r>
          </w:p>
        </w:tc>
      </w:tr>
      <w:tr w:rsidR="00053DF3" w:rsidRPr="00425523" w14:paraId="4CED183C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EEA1117" w14:textId="77777777" w:rsidR="00053DF3" w:rsidRPr="00FD7540" w:rsidRDefault="00053DF3" w:rsidP="00E115C3">
            <w:pPr>
              <w:spacing w:line="240" w:lineRule="atLeast"/>
              <w:contextualSpacing/>
            </w:pPr>
            <w:r w:rsidRPr="00FD7540">
              <w:t xml:space="preserve">BS antenna height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9E6DF6" w14:textId="77777777" w:rsidR="00053DF3" w:rsidRPr="00425523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425523">
              <w:rPr>
                <w:snapToGrid w:val="0"/>
              </w:rPr>
              <w:t xml:space="preserve">25m </w:t>
            </w:r>
          </w:p>
        </w:tc>
      </w:tr>
      <w:tr w:rsidR="00053DF3" w:rsidRPr="00425523" w14:paraId="357A2D2B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C79388" w14:textId="77777777" w:rsidR="00053DF3" w:rsidRPr="00FD7540" w:rsidRDefault="00053DF3" w:rsidP="00E115C3">
            <w:pPr>
              <w:spacing w:line="240" w:lineRule="atLeast"/>
              <w:contextualSpacing/>
            </w:pPr>
            <w:r w:rsidRPr="00FD7540">
              <w:t>UE antenna height &amp; gain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73AB2A" w14:textId="77777777" w:rsidR="00053DF3" w:rsidRPr="00425523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425523">
              <w:rPr>
                <w:snapToGrid w:val="0"/>
              </w:rPr>
              <w:t xml:space="preserve">Follow TR36.873 </w:t>
            </w:r>
          </w:p>
        </w:tc>
      </w:tr>
      <w:tr w:rsidR="00053DF3" w:rsidRPr="00425523" w14:paraId="42273A0B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23AC54" w14:textId="77777777" w:rsidR="00053DF3" w:rsidRPr="00FD7540" w:rsidRDefault="00053DF3" w:rsidP="00E115C3">
            <w:pPr>
              <w:spacing w:line="240" w:lineRule="atLeast"/>
              <w:contextualSpacing/>
            </w:pPr>
            <w:r w:rsidRPr="00FD7540">
              <w:t>UE receiver noise figure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96E6F7" w14:textId="77777777" w:rsidR="00053DF3" w:rsidRPr="00425523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425523">
              <w:rPr>
                <w:snapToGrid w:val="0"/>
              </w:rPr>
              <w:t>9dB</w:t>
            </w:r>
          </w:p>
        </w:tc>
      </w:tr>
      <w:tr w:rsidR="00053DF3" w:rsidRPr="00911177" w14:paraId="6A474F6C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EA8731" w14:textId="77777777" w:rsidR="00053DF3" w:rsidRPr="0033781A" w:rsidRDefault="00053DF3" w:rsidP="00E115C3">
            <w:pPr>
              <w:spacing w:line="240" w:lineRule="atLeast"/>
              <w:contextualSpacing/>
            </w:pPr>
            <w:r w:rsidRPr="00265E47">
              <w:t xml:space="preserve">Modulation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162C7" w14:textId="77777777" w:rsidR="00053DF3" w:rsidRPr="00911177" w:rsidRDefault="00053DF3" w:rsidP="00E115C3">
            <w:pPr>
              <w:spacing w:line="240" w:lineRule="atLeast"/>
              <w:contextualSpacing/>
            </w:pPr>
            <w:r w:rsidRPr="00911177">
              <w:t xml:space="preserve">Up to 256QAM </w:t>
            </w:r>
          </w:p>
        </w:tc>
      </w:tr>
      <w:tr w:rsidR="00053DF3" w:rsidRPr="00911177" w14:paraId="4CE49036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EC7FD" w14:textId="77777777" w:rsidR="00053DF3" w:rsidRPr="0033781A" w:rsidRDefault="00053DF3" w:rsidP="00E115C3">
            <w:pPr>
              <w:spacing w:line="240" w:lineRule="atLeast"/>
              <w:contextualSpacing/>
            </w:pPr>
            <w:r w:rsidRPr="0033781A">
              <w:t xml:space="preserve">Coding on PDSCH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0B0203" w14:textId="77777777" w:rsidR="00053DF3" w:rsidRPr="00911177" w:rsidRDefault="00053DF3" w:rsidP="00E115C3">
            <w:pPr>
              <w:spacing w:line="240" w:lineRule="atLeast"/>
              <w:contextualSpacing/>
            </w:pPr>
            <w:r w:rsidRPr="00911177">
              <w:t>LDPC</w:t>
            </w:r>
          </w:p>
          <w:p w14:paraId="17590369" w14:textId="77777777" w:rsidR="00053DF3" w:rsidRPr="00911177" w:rsidRDefault="00053DF3" w:rsidP="00E115C3">
            <w:pPr>
              <w:spacing w:line="240" w:lineRule="atLeast"/>
              <w:contextualSpacing/>
              <w:rPr>
                <w:lang w:eastAsia="zh-CN"/>
              </w:rPr>
            </w:pPr>
            <w:r w:rsidRPr="00911177">
              <w:t xml:space="preserve">Max code-block size=8448bit </w:t>
            </w:r>
          </w:p>
        </w:tc>
      </w:tr>
      <w:tr w:rsidR="00053DF3" w:rsidRPr="00911177" w14:paraId="34DEBE9C" w14:textId="77777777" w:rsidTr="0068752F">
        <w:trPr>
          <w:jc w:val="center"/>
        </w:trPr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7D42E0" w14:textId="77777777" w:rsidR="00053DF3" w:rsidRPr="0033781A" w:rsidRDefault="00053DF3" w:rsidP="00E115C3">
            <w:pPr>
              <w:spacing w:line="240" w:lineRule="atLeast"/>
              <w:contextualSpacing/>
            </w:pPr>
            <w:r w:rsidRPr="0033781A">
              <w:t>Numerology</w:t>
            </w:r>
          </w:p>
        </w:tc>
        <w:tc>
          <w:tcPr>
            <w:tcW w:w="1821" w:type="dxa"/>
            <w:shd w:val="clear" w:color="auto" w:fill="auto"/>
          </w:tcPr>
          <w:p w14:paraId="1B7B94B9" w14:textId="77777777" w:rsidR="00053DF3" w:rsidRPr="0033781A" w:rsidRDefault="00053DF3" w:rsidP="00E115C3">
            <w:pPr>
              <w:spacing w:line="240" w:lineRule="atLeast"/>
              <w:ind w:leftChars="54" w:left="108"/>
              <w:contextualSpacing/>
            </w:pPr>
            <w:r w:rsidRPr="0033781A">
              <w:t xml:space="preserve">Slot/non-slot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52EBB" w14:textId="77777777" w:rsidR="00053DF3" w:rsidRPr="00911177" w:rsidRDefault="00053DF3" w:rsidP="00E115C3">
            <w:pPr>
              <w:spacing w:line="240" w:lineRule="atLeast"/>
              <w:contextualSpacing/>
              <w:rPr>
                <w:lang w:eastAsia="zh-CN"/>
              </w:rPr>
            </w:pPr>
            <w:r w:rsidRPr="00911177">
              <w:rPr>
                <w:bCs/>
              </w:rPr>
              <w:t xml:space="preserve">14 </w:t>
            </w:r>
            <w:r w:rsidRPr="00911177">
              <w:rPr>
                <w:bCs/>
                <w:lang w:eastAsia="zh-CN"/>
              </w:rPr>
              <w:t xml:space="preserve">OFDM symbol </w:t>
            </w:r>
            <w:r w:rsidRPr="00911177">
              <w:rPr>
                <w:bCs/>
              </w:rPr>
              <w:t>slot</w:t>
            </w:r>
          </w:p>
        </w:tc>
      </w:tr>
      <w:tr w:rsidR="00053DF3" w:rsidRPr="00911177" w14:paraId="2079BF73" w14:textId="77777777" w:rsidTr="0068752F">
        <w:trPr>
          <w:jc w:val="center"/>
        </w:trPr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3381E" w14:textId="77777777" w:rsidR="00053DF3" w:rsidRPr="0033781A" w:rsidRDefault="00053DF3" w:rsidP="00E115C3">
            <w:pPr>
              <w:spacing w:line="240" w:lineRule="atLeast"/>
              <w:contextualSpacing/>
            </w:pPr>
          </w:p>
        </w:tc>
        <w:tc>
          <w:tcPr>
            <w:tcW w:w="1821" w:type="dxa"/>
            <w:shd w:val="clear" w:color="auto" w:fill="auto"/>
          </w:tcPr>
          <w:p w14:paraId="0DCCC1C0" w14:textId="77777777" w:rsidR="00053DF3" w:rsidRPr="0033781A" w:rsidRDefault="00053DF3" w:rsidP="00E115C3">
            <w:pPr>
              <w:spacing w:line="240" w:lineRule="atLeast"/>
              <w:ind w:leftChars="54" w:left="108"/>
              <w:contextualSpacing/>
            </w:pPr>
            <w:r w:rsidRPr="0033781A">
              <w:t xml:space="preserve">SCS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3196FB" w14:textId="77777777" w:rsidR="00053DF3" w:rsidRPr="00911177" w:rsidRDefault="00053DF3" w:rsidP="00E115C3">
            <w:pPr>
              <w:spacing w:line="240" w:lineRule="atLeast"/>
              <w:contextualSpacing/>
              <w:rPr>
                <w:bCs/>
                <w:lang w:eastAsia="zh-CN"/>
              </w:rPr>
            </w:pPr>
            <w:r w:rsidRPr="00911177">
              <w:rPr>
                <w:bCs/>
              </w:rPr>
              <w:t>15kHz</w:t>
            </w:r>
            <w:r w:rsidRPr="00911177">
              <w:rPr>
                <w:bCs/>
                <w:lang w:eastAsia="zh-CN"/>
              </w:rPr>
              <w:t xml:space="preserve"> </w:t>
            </w:r>
          </w:p>
        </w:tc>
      </w:tr>
      <w:tr w:rsidR="00053DF3" w:rsidRPr="00911177" w14:paraId="493C2C1C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27552" w14:textId="77777777" w:rsidR="00053DF3" w:rsidRPr="0033781A" w:rsidRDefault="00053DF3" w:rsidP="00E115C3">
            <w:pPr>
              <w:spacing w:line="240" w:lineRule="atLeast"/>
              <w:contextualSpacing/>
              <w:rPr>
                <w:lang w:eastAsia="zh-CN"/>
              </w:rPr>
            </w:pPr>
            <w:r w:rsidRPr="0033781A">
              <w:rPr>
                <w:lang w:eastAsia="zh-CN"/>
              </w:rPr>
              <w:t>N</w:t>
            </w:r>
            <w:r w:rsidRPr="0033781A">
              <w:t xml:space="preserve">umber </w:t>
            </w:r>
            <w:r w:rsidRPr="0033781A">
              <w:rPr>
                <w:lang w:eastAsia="zh-CN"/>
              </w:rPr>
              <w:t>of RBs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4BB3C3" w14:textId="77777777" w:rsidR="00053DF3" w:rsidRPr="00911177" w:rsidRDefault="00053DF3" w:rsidP="00E115C3">
            <w:pPr>
              <w:spacing w:line="240" w:lineRule="atLeast"/>
              <w:contextualSpacing/>
              <w:rPr>
                <w:lang w:eastAsia="zh-CN"/>
              </w:rPr>
            </w:pPr>
            <w:r w:rsidRPr="00911177">
              <w:t>52</w:t>
            </w:r>
            <w:r w:rsidRPr="00911177">
              <w:rPr>
                <w:lang w:eastAsia="zh-CN"/>
              </w:rPr>
              <w:t xml:space="preserve"> for 15 kHz SCS</w:t>
            </w:r>
          </w:p>
        </w:tc>
      </w:tr>
      <w:tr w:rsidR="005B1500" w:rsidRPr="00911177" w14:paraId="3628BDE1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751A12" w14:textId="77777777" w:rsidR="005B1500" w:rsidRPr="0033781A" w:rsidRDefault="005B1500" w:rsidP="00E115C3">
            <w:pPr>
              <w:spacing w:line="240" w:lineRule="atLeast"/>
              <w:contextualSpacing/>
              <w:rPr>
                <w:lang w:eastAsia="zh-CN"/>
              </w:rPr>
            </w:pPr>
            <w:r>
              <w:rPr>
                <w:lang w:eastAsia="zh-CN"/>
              </w:rPr>
              <w:t>Number of RB per subbands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75ED98" w14:textId="77777777" w:rsidR="005B1500" w:rsidRPr="00911177" w:rsidRDefault="005B1500" w:rsidP="00E115C3">
            <w:pPr>
              <w:spacing w:line="240" w:lineRule="atLeast"/>
              <w:contextualSpacing/>
            </w:pPr>
            <w:r>
              <w:t>8</w:t>
            </w:r>
          </w:p>
        </w:tc>
      </w:tr>
      <w:tr w:rsidR="00053DF3" w:rsidRPr="00425523" w14:paraId="6CE5903B" w14:textId="77777777" w:rsidTr="0068752F">
        <w:trPr>
          <w:trHeight w:val="211"/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93C86" w14:textId="77777777" w:rsidR="00053DF3" w:rsidRPr="0033781A" w:rsidRDefault="00053DF3" w:rsidP="00E115C3">
            <w:pPr>
              <w:spacing w:line="240" w:lineRule="atLeast"/>
              <w:contextualSpacing/>
            </w:pPr>
            <w:r w:rsidRPr="0033781A">
              <w:t xml:space="preserve">Simulation bandwidth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3CE14" w14:textId="77777777" w:rsidR="00053DF3" w:rsidRPr="00425523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 w:rsidRPr="00911177">
              <w:rPr>
                <w:snapToGrid w:val="0"/>
              </w:rPr>
              <w:t xml:space="preserve">10 MHz </w:t>
            </w:r>
          </w:p>
        </w:tc>
      </w:tr>
      <w:tr w:rsidR="00053DF3" w:rsidRPr="00911177" w14:paraId="31A157AC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DB25C4" w14:textId="77777777" w:rsidR="00053DF3" w:rsidRPr="0033781A" w:rsidRDefault="00053DF3" w:rsidP="00E115C3">
            <w:pPr>
              <w:spacing w:line="240" w:lineRule="atLeast"/>
              <w:contextualSpacing/>
            </w:pPr>
            <w:r w:rsidRPr="0033781A">
              <w:t xml:space="preserve">Frame structure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4498A9" w14:textId="77777777" w:rsidR="00053DF3" w:rsidRPr="00911177" w:rsidRDefault="00053DF3" w:rsidP="00E115C3">
            <w:pPr>
              <w:spacing w:line="240" w:lineRule="atLeast"/>
              <w:contextualSpacing/>
              <w:rPr>
                <w:lang w:eastAsia="zh-CN"/>
              </w:rPr>
            </w:pPr>
            <w:r w:rsidRPr="00911177">
              <w:t>Slot Format 0 (all downlink) for all slots</w:t>
            </w:r>
          </w:p>
        </w:tc>
      </w:tr>
      <w:tr w:rsidR="00053DF3" w:rsidRPr="00911177" w14:paraId="50EA6112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AD37E1" w14:textId="77777777" w:rsidR="00053DF3" w:rsidRPr="0033781A" w:rsidRDefault="00053DF3" w:rsidP="00E115C3">
            <w:pPr>
              <w:spacing w:line="240" w:lineRule="atLeast"/>
              <w:contextualSpacing/>
            </w:pPr>
            <w:r>
              <w:rPr>
                <w:rFonts w:eastAsia="STXihei"/>
                <w:bCs/>
                <w:kern w:val="24"/>
              </w:rPr>
              <w:t>MIMO scheme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4576C6" w14:textId="77777777" w:rsidR="00053DF3" w:rsidRPr="00911177" w:rsidRDefault="00053DF3">
            <w:pPr>
              <w:spacing w:line="240" w:lineRule="atLeast"/>
              <w:contextualSpacing/>
              <w:rPr>
                <w:lang w:eastAsia="zh-CN"/>
              </w:rPr>
            </w:pPr>
            <w:r w:rsidRPr="00911177">
              <w:rPr>
                <w:snapToGrid w:val="0"/>
              </w:rPr>
              <w:t xml:space="preserve">SU/MU-MIMO with rank adaptation </w:t>
            </w:r>
          </w:p>
        </w:tc>
      </w:tr>
      <w:tr w:rsidR="00053DF3" w:rsidRPr="00911177" w14:paraId="0956CF27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  <w:vAlign w:val="center"/>
            <w:hideMark/>
          </w:tcPr>
          <w:p w14:paraId="4A9AD2E5" w14:textId="77777777" w:rsidR="00053DF3" w:rsidRPr="007215CB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STXihei"/>
                <w:kern w:val="24"/>
                <w:sz w:val="20"/>
                <w:szCs w:val="20"/>
              </w:rPr>
            </w:pPr>
            <w:r w:rsidRPr="007215CB">
              <w:rPr>
                <w:rFonts w:eastAsia="STXihei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96F7D" w14:textId="77777777" w:rsidR="00053DF3" w:rsidRPr="00911177" w:rsidRDefault="00053DF3" w:rsidP="00E115C3">
            <w:pPr>
              <w:spacing w:line="240" w:lineRule="atLeast"/>
              <w:contextualSpacing/>
              <w:rPr>
                <w:snapToGrid w:val="0"/>
              </w:rPr>
            </w:pPr>
            <w:r>
              <w:rPr>
                <w:snapToGrid w:val="0"/>
              </w:rPr>
              <w:t xml:space="preserve">Maximum 12 layers  for MU-MIMO </w:t>
            </w:r>
          </w:p>
        </w:tc>
      </w:tr>
      <w:tr w:rsidR="00053DF3" w:rsidRPr="00911177" w14:paraId="330E6A99" w14:textId="77777777" w:rsidTr="0068752F">
        <w:trPr>
          <w:trHeight w:val="908"/>
          <w:jc w:val="center"/>
        </w:trPr>
        <w:tc>
          <w:tcPr>
            <w:tcW w:w="3121" w:type="dxa"/>
            <w:gridSpan w:val="2"/>
            <w:shd w:val="clear" w:color="auto" w:fill="auto"/>
            <w:vAlign w:val="center"/>
            <w:hideMark/>
          </w:tcPr>
          <w:p w14:paraId="6255BC3F" w14:textId="77777777" w:rsidR="00053DF3" w:rsidRPr="007215CB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STXihei"/>
                <w:kern w:val="24"/>
                <w:sz w:val="20"/>
                <w:szCs w:val="20"/>
              </w:rPr>
            </w:pPr>
            <w:r w:rsidRPr="0033781A">
              <w:rPr>
                <w:rFonts w:eastAsia="STXihei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395C1" w14:textId="77777777" w:rsidR="00053DF3" w:rsidRPr="00911177" w:rsidRDefault="00053DF3" w:rsidP="00E115C3">
            <w:pPr>
              <w:contextualSpacing/>
              <w:rPr>
                <w:rFonts w:ascii="Calibri" w:eastAsia="Malgun Gothic" w:hAnsi="Calibri"/>
                <w:snapToGrid w:val="0"/>
                <w:kern w:val="2"/>
                <w:lang w:eastAsia="ko-KR"/>
              </w:rPr>
            </w:pPr>
            <w:r w:rsidRPr="00911177">
              <w:rPr>
                <w:rFonts w:eastAsia="Malgun Gothic" w:hAnsi="Calibri"/>
                <w:snapToGrid w:val="0"/>
                <w:lang w:eastAsia="ko-KR"/>
              </w:rPr>
              <w:t>Feedback assumption at least for baseline scheme</w:t>
            </w:r>
          </w:p>
          <w:p w14:paraId="0634D0ED" w14:textId="77777777" w:rsidR="00053DF3" w:rsidRPr="00911177" w:rsidRDefault="00053DF3" w:rsidP="00053DF3">
            <w:pPr>
              <w:pStyle w:val="ListParagraph"/>
              <w:numPr>
                <w:ilvl w:val="0"/>
                <w:numId w:val="56"/>
              </w:numPr>
              <w:autoSpaceDE w:val="0"/>
              <w:autoSpaceDN w:val="0"/>
              <w:adjustRightInd w:val="0"/>
              <w:snapToGrid w:val="0"/>
              <w:spacing w:before="0"/>
              <w:contextualSpacing/>
              <w:jc w:val="both"/>
              <w:textAlignment w:val="baseline"/>
              <w:rPr>
                <w:rFonts w:eastAsia="Malgun Gothic"/>
                <w:kern w:val="2"/>
                <w:lang w:eastAsia="ko-KR"/>
              </w:rPr>
            </w:pPr>
            <w:r w:rsidRPr="00911177">
              <w:rPr>
                <w:rFonts w:eastAsia="Malgun Gothic"/>
              </w:rPr>
              <w:t xml:space="preserve">CSI feedback periodicity (full CSI feedback) :  5 ms, </w:t>
            </w:r>
          </w:p>
          <w:p w14:paraId="333FD656" w14:textId="77777777" w:rsidR="00053DF3" w:rsidRPr="00911177" w:rsidRDefault="00053DF3" w:rsidP="00053DF3">
            <w:pPr>
              <w:pStyle w:val="ListParagraph"/>
              <w:numPr>
                <w:ilvl w:val="0"/>
                <w:numId w:val="56"/>
              </w:numPr>
              <w:autoSpaceDE w:val="0"/>
              <w:autoSpaceDN w:val="0"/>
              <w:adjustRightInd w:val="0"/>
              <w:snapToGrid w:val="0"/>
              <w:spacing w:before="0"/>
              <w:contextualSpacing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 w:rsidRPr="00911177">
              <w:rPr>
                <w:rFonts w:ascii="Times New Roman" w:eastAsia="Malgun Gothic" w:hAnsi="Times New Roman"/>
              </w:rPr>
              <w:t>Scheduling delay (from CSI feedback to time to apply in scheduling) :  4 ms</w:t>
            </w:r>
          </w:p>
        </w:tc>
      </w:tr>
      <w:tr w:rsidR="00053DF3" w:rsidRPr="00911177" w14:paraId="559328AA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</w:tcPr>
          <w:p w14:paraId="4B1C42C1" w14:textId="77777777" w:rsidR="00053DF3" w:rsidRPr="00925E68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25E68">
              <w:rPr>
                <w:rFonts w:eastAsia="Malgun Gothic" w:hint="eastAsia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39B16B" w14:textId="77777777" w:rsidR="00053DF3" w:rsidRPr="00911177" w:rsidRDefault="00053DF3" w:rsidP="00E115C3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11177">
              <w:rPr>
                <w:rFonts w:eastAsia="Malgun Gothic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3E581E67" w14:textId="77777777" w:rsidR="00053DF3" w:rsidRPr="00911177" w:rsidRDefault="00053DF3" w:rsidP="00E115C3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11177">
              <w:rPr>
                <w:rFonts w:eastAsia="Malgun Gothic"/>
                <w:kern w:val="24"/>
                <w:sz w:val="20"/>
                <w:szCs w:val="20"/>
                <w:lang w:eastAsia="ko-KR"/>
              </w:rPr>
              <w:t>Other FTP model is not precluded.</w:t>
            </w:r>
          </w:p>
        </w:tc>
      </w:tr>
      <w:tr w:rsidR="00053DF3" w:rsidRPr="00425523" w14:paraId="6823260B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</w:tcPr>
          <w:p w14:paraId="098BD408" w14:textId="77777777" w:rsidR="00053DF3" w:rsidRPr="00925E68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25E68">
              <w:rPr>
                <w:rFonts w:eastAsia="Malgun Gothic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51FB51" w14:textId="77777777" w:rsidR="00053DF3" w:rsidRPr="00437E45" w:rsidRDefault="00053DF3" w:rsidP="00437E45">
            <w:pPr>
              <w:pStyle w:val="NormalWeb"/>
              <w:numPr>
                <w:ilvl w:val="0"/>
                <w:numId w:val="55"/>
              </w:numPr>
              <w:spacing w:before="0" w:beforeAutospacing="0" w:after="0" w:afterAutospacing="0" w:line="240" w:lineRule="atLeast"/>
              <w:contextualSpacing/>
              <w:rPr>
                <w:kern w:val="24"/>
              </w:rPr>
            </w:pPr>
            <w:r w:rsidRPr="00425523">
              <w:rPr>
                <w:rFonts w:eastAsia="Malgun Gothic"/>
                <w:kern w:val="24"/>
                <w:sz w:val="20"/>
                <w:szCs w:val="20"/>
                <w:u w:val="single"/>
                <w:lang w:eastAsia="ko-KR"/>
              </w:rPr>
              <w:t xml:space="preserve">50% </w:t>
            </w:r>
          </w:p>
        </w:tc>
      </w:tr>
      <w:tr w:rsidR="00053DF3" w:rsidRPr="00911177" w14:paraId="73C03819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</w:tcPr>
          <w:p w14:paraId="2777691C" w14:textId="77777777" w:rsidR="00053DF3" w:rsidRPr="00925E68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25E68">
              <w:rPr>
                <w:rFonts w:eastAsia="Malgun Gothic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082D57" w14:textId="77777777" w:rsidR="00053DF3" w:rsidRPr="00911177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11177">
              <w:rPr>
                <w:rFonts w:eastAsia="Malgun Gothic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053DF3" w:rsidRPr="00911177" w14:paraId="32D34E11" w14:textId="77777777" w:rsidTr="0068752F">
        <w:trPr>
          <w:jc w:val="center"/>
        </w:trPr>
        <w:tc>
          <w:tcPr>
            <w:tcW w:w="3121" w:type="dxa"/>
            <w:gridSpan w:val="2"/>
            <w:shd w:val="clear" w:color="auto" w:fill="auto"/>
          </w:tcPr>
          <w:p w14:paraId="3034FA97" w14:textId="77777777" w:rsidR="00053DF3" w:rsidRPr="00925E68" w:rsidRDefault="00053DF3" w:rsidP="00E115C3">
            <w:pPr>
              <w:pStyle w:val="NormalWeb"/>
              <w:spacing w:before="0" w:beforeAutospacing="0" w:after="0" w:afterAutospacing="0" w:line="240" w:lineRule="atLeast"/>
              <w:ind w:leftChars="68" w:left="136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25E68">
              <w:rPr>
                <w:rFonts w:eastAsia="Malgun Gothic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7E2EB8" w14:textId="77777777" w:rsidR="00053DF3" w:rsidRPr="00911177" w:rsidRDefault="00053DF3" w:rsidP="00E115C3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eastAsia="Malgun Gothic"/>
                <w:kern w:val="24"/>
                <w:sz w:val="20"/>
                <w:szCs w:val="20"/>
                <w:lang w:eastAsia="ko-KR"/>
              </w:rPr>
            </w:pPr>
            <w:r w:rsidRPr="00911177">
              <w:rPr>
                <w:rFonts w:eastAsia="Malgun Gothic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</w:tbl>
    <w:p w14:paraId="6F66BA83" w14:textId="2EFD3485" w:rsidR="0068752F" w:rsidRDefault="0068752F" w:rsidP="00F03AA3">
      <w:pPr>
        <w:overflowPunct/>
        <w:autoSpaceDE/>
        <w:autoSpaceDN/>
        <w:adjustRightInd/>
        <w:jc w:val="both"/>
        <w:textAlignment w:val="auto"/>
      </w:pPr>
    </w:p>
    <w:p w14:paraId="43DDAA7C" w14:textId="4D6D0E95" w:rsidR="0068752F" w:rsidRPr="001E1557" w:rsidRDefault="0068752F" w:rsidP="0068752F">
      <w:pPr>
        <w:jc w:val="center"/>
        <w:rPr>
          <w:lang w:val="en-GB"/>
        </w:rPr>
      </w:pPr>
      <w:r>
        <w:rPr>
          <w:lang w:val="en-GB"/>
        </w:rPr>
        <w:t>Table 5. Simulation assumptions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3199"/>
        <w:gridCol w:w="6032"/>
      </w:tblGrid>
      <w:tr w:rsidR="0068752F" w:rsidRPr="00CB142E" w14:paraId="2718A7E5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29E22353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rPr>
                <w:b/>
                <w:bCs/>
              </w:rPr>
              <w:t>Parameters</w:t>
            </w:r>
          </w:p>
        </w:tc>
        <w:tc>
          <w:tcPr>
            <w:tcW w:w="0" w:type="auto"/>
            <w:hideMark/>
          </w:tcPr>
          <w:p w14:paraId="6371FD8B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rPr>
                <w:b/>
                <w:bCs/>
              </w:rPr>
              <w:t>Value</w:t>
            </w:r>
          </w:p>
        </w:tc>
      </w:tr>
      <w:tr w:rsidR="0068752F" w:rsidRPr="00CB142E" w14:paraId="6CA69D3D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77EDD354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System layout</w:t>
            </w:r>
          </w:p>
        </w:tc>
        <w:tc>
          <w:tcPr>
            <w:tcW w:w="0" w:type="auto"/>
            <w:hideMark/>
          </w:tcPr>
          <w:p w14:paraId="79D1473B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57-cell wrap around with 200m ISD</w:t>
            </w:r>
          </w:p>
        </w:tc>
      </w:tr>
      <w:tr w:rsidR="0068752F" w:rsidRPr="00CB142E" w14:paraId="55A97BF2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4EEB2246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Tx antenna modeling</w:t>
            </w:r>
          </w:p>
        </w:tc>
        <w:tc>
          <w:tcPr>
            <w:tcW w:w="0" w:type="auto"/>
            <w:hideMark/>
          </w:tcPr>
          <w:p w14:paraId="2D8EADAC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1Vx16Hx2P=32 ports, with 4Vx1H elements per port, dv=0.8</w:t>
            </w:r>
            <w:r w:rsidRPr="00CB142E">
              <w:rPr>
                <w:lang w:val="el-GR"/>
              </w:rPr>
              <w:t>λ</w:t>
            </w:r>
            <w:r w:rsidRPr="00CB142E">
              <w:t>, dh=0.5</w:t>
            </w:r>
            <w:r w:rsidRPr="00CB142E">
              <w:rPr>
                <w:lang w:val="el-GR"/>
              </w:rPr>
              <w:t>λ</w:t>
            </w:r>
          </w:p>
        </w:tc>
      </w:tr>
      <w:tr w:rsidR="0068752F" w:rsidRPr="00CB142E" w14:paraId="401D6952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6204D24C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Traffic modeling</w:t>
            </w:r>
          </w:p>
        </w:tc>
        <w:tc>
          <w:tcPr>
            <w:tcW w:w="0" w:type="auto"/>
            <w:hideMark/>
          </w:tcPr>
          <w:p w14:paraId="6E049036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FTP Model 1</w:t>
            </w:r>
          </w:p>
        </w:tc>
      </w:tr>
      <w:tr w:rsidR="0068752F" w:rsidRPr="00CB142E" w14:paraId="2A2F00A6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435E3273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Carrier/bandwidth/subcarrier spacing</w:t>
            </w:r>
          </w:p>
        </w:tc>
        <w:tc>
          <w:tcPr>
            <w:tcW w:w="0" w:type="auto"/>
            <w:hideMark/>
          </w:tcPr>
          <w:p w14:paraId="0FC24072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4GHz/10MHz/15</w:t>
            </w:r>
            <w:r>
              <w:rPr>
                <w:rFonts w:hint="eastAsia"/>
                <w:lang w:eastAsia="zh-CN"/>
              </w:rPr>
              <w:t>k</w:t>
            </w:r>
            <w:r w:rsidRPr="00CB142E">
              <w:t>Hz</w:t>
            </w:r>
          </w:p>
        </w:tc>
      </w:tr>
      <w:tr w:rsidR="0068752F" w:rsidRPr="00CB142E" w14:paraId="012C11C1" w14:textId="77777777" w:rsidTr="00C25A83">
        <w:trPr>
          <w:trHeight w:val="20"/>
          <w:jc w:val="center"/>
        </w:trPr>
        <w:tc>
          <w:tcPr>
            <w:tcW w:w="0" w:type="auto"/>
          </w:tcPr>
          <w:p w14:paraId="6838B2B9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Channel model</w:t>
            </w:r>
          </w:p>
        </w:tc>
        <w:tc>
          <w:tcPr>
            <w:tcW w:w="0" w:type="auto"/>
          </w:tcPr>
          <w:p w14:paraId="622D5BEA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3D-UMi</w:t>
            </w:r>
          </w:p>
        </w:tc>
      </w:tr>
      <w:tr w:rsidR="0068752F" w:rsidRPr="00CB142E" w14:paraId="6D2DA105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12B1C241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UE receiver modeling</w:t>
            </w:r>
          </w:p>
        </w:tc>
        <w:tc>
          <w:tcPr>
            <w:tcW w:w="0" w:type="auto"/>
            <w:hideMark/>
          </w:tcPr>
          <w:p w14:paraId="4875E060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MMSE/4Rx</w:t>
            </w:r>
          </w:p>
        </w:tc>
      </w:tr>
      <w:tr w:rsidR="0068752F" w:rsidRPr="00CB142E" w14:paraId="0E223B86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0A8732C2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System scheduler</w:t>
            </w:r>
          </w:p>
        </w:tc>
        <w:tc>
          <w:tcPr>
            <w:tcW w:w="0" w:type="auto"/>
            <w:hideMark/>
          </w:tcPr>
          <w:p w14:paraId="7FB2EC5A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Proportional fair scheduler with MU-MIMO</w:t>
            </w:r>
          </w:p>
        </w:tc>
      </w:tr>
      <w:tr w:rsidR="0068752F" w:rsidRPr="00CB142E" w14:paraId="56D9D2F8" w14:textId="77777777" w:rsidTr="00C25A83">
        <w:trPr>
          <w:trHeight w:val="20"/>
          <w:jc w:val="center"/>
        </w:trPr>
        <w:tc>
          <w:tcPr>
            <w:tcW w:w="0" w:type="auto"/>
            <w:hideMark/>
          </w:tcPr>
          <w:p w14:paraId="52523CD9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CSI update period and latency</w:t>
            </w:r>
          </w:p>
        </w:tc>
        <w:tc>
          <w:tcPr>
            <w:tcW w:w="0" w:type="auto"/>
            <w:hideMark/>
          </w:tcPr>
          <w:p w14:paraId="37F54160" w14:textId="77777777" w:rsidR="0068752F" w:rsidRPr="00CB142E" w:rsidRDefault="0068752F" w:rsidP="00C25A83">
            <w:pPr>
              <w:spacing w:before="60" w:after="60" w:line="240" w:lineRule="auto"/>
            </w:pPr>
            <w:r w:rsidRPr="00CB142E">
              <w:t>5ms period, 5ms latency</w:t>
            </w:r>
          </w:p>
        </w:tc>
      </w:tr>
    </w:tbl>
    <w:p w14:paraId="42D48F15" w14:textId="77777777" w:rsidR="00F03AA3" w:rsidRPr="0068752F" w:rsidRDefault="00F03AA3" w:rsidP="0068752F">
      <w:pPr>
        <w:sectPr w:rsidR="00F03AA3" w:rsidRPr="0068752F" w:rsidSect="00671B4F">
          <w:headerReference w:type="even" r:id="rId21"/>
          <w:footerReference w:type="even" r:id="rId22"/>
          <w:footerReference w:type="default" r:id="rId23"/>
          <w:footnotePr>
            <w:numRestart w:val="eachSect"/>
          </w:footnotePr>
          <w:type w:val="continuous"/>
          <w:pgSz w:w="12240" w:h="15840" w:code="1"/>
          <w:pgMar w:top="1418" w:right="1134" w:bottom="1080" w:left="1134" w:header="680" w:footer="567" w:gutter="0"/>
          <w:cols w:space="720"/>
          <w:docGrid w:linePitch="272"/>
        </w:sectPr>
      </w:pPr>
    </w:p>
    <w:p w14:paraId="530E39B6" w14:textId="77777777" w:rsidR="002F77EB" w:rsidRPr="007D44FB" w:rsidRDefault="00E523F3" w:rsidP="00F03AA3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  <w:bookmarkStart w:id="125" w:name="_Ref457730460"/>
      <w:bookmarkStart w:id="126" w:name="_Ref450735844"/>
      <w:bookmarkStart w:id="127" w:name="_Ref450342757"/>
    </w:p>
    <w:p w14:paraId="63C8DA59" w14:textId="77777777" w:rsidR="00EF200D" w:rsidRPr="00486B29" w:rsidRDefault="007262FD" w:rsidP="00562A5E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28" w:name="_Ref461383190"/>
      <w:r w:rsidRPr="00486B29">
        <w:rPr>
          <w:szCs w:val="20"/>
          <w:lang w:val="en-GB"/>
        </w:rPr>
        <w:t>Chairman</w:t>
      </w:r>
      <w:r w:rsidR="00486B29" w:rsidRPr="00486B29">
        <w:rPr>
          <w:szCs w:val="20"/>
          <w:lang w:val="en-GB"/>
        </w:rPr>
        <w:t>’s</w:t>
      </w:r>
      <w:r w:rsidRPr="00486B29">
        <w:rPr>
          <w:szCs w:val="20"/>
          <w:lang w:val="en-GB"/>
        </w:rPr>
        <w:t xml:space="preserve"> notes</w:t>
      </w:r>
      <w:r w:rsidR="00486B29" w:rsidRPr="00486B29">
        <w:rPr>
          <w:szCs w:val="20"/>
          <w:lang w:val="en-GB"/>
        </w:rPr>
        <w:t xml:space="preserve"> </w:t>
      </w:r>
      <w:r w:rsidRPr="00486B29">
        <w:rPr>
          <w:szCs w:val="20"/>
          <w:lang w:val="en-GB"/>
        </w:rPr>
        <w:t>RAN1#94</w:t>
      </w:r>
      <w:r w:rsidR="00486B29" w:rsidRPr="00486B29">
        <w:rPr>
          <w:szCs w:val="20"/>
          <w:lang w:val="en-GB"/>
        </w:rPr>
        <w:t>bis Final</w:t>
      </w:r>
      <w:bookmarkEnd w:id="125"/>
      <w:bookmarkEnd w:id="126"/>
      <w:bookmarkEnd w:id="127"/>
      <w:bookmarkEnd w:id="128"/>
    </w:p>
    <w:p w14:paraId="2B6D835E" w14:textId="77777777" w:rsidR="00486B29" w:rsidRPr="00486B29" w:rsidRDefault="00486B29" w:rsidP="00486B29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r w:rsidRPr="00486B29">
        <w:rPr>
          <w:szCs w:val="20"/>
          <w:lang w:val="en-GB"/>
        </w:rPr>
        <w:t>R1-1811276</w:t>
      </w:r>
      <w:r>
        <w:rPr>
          <w:szCs w:val="20"/>
          <w:lang w:val="en-GB"/>
        </w:rPr>
        <w:t>,</w:t>
      </w:r>
      <w:r w:rsidRPr="00486B29">
        <w:rPr>
          <w:szCs w:val="20"/>
          <w:lang w:val="en-GB"/>
        </w:rPr>
        <w:t xml:space="preserve"> CSI Enhancement for MU-MIMO Support</w:t>
      </w:r>
      <w:r>
        <w:rPr>
          <w:szCs w:val="20"/>
          <w:lang w:val="en-GB"/>
        </w:rPr>
        <w:t xml:space="preserve">, </w:t>
      </w:r>
      <w:r w:rsidRPr="00486B29">
        <w:rPr>
          <w:szCs w:val="20"/>
          <w:lang w:val="en-GB"/>
        </w:rPr>
        <w:t>Qualcomm Incorporated</w:t>
      </w:r>
    </w:p>
    <w:p w14:paraId="23556A5E" w14:textId="77777777" w:rsidR="00486B29" w:rsidRPr="00486B29" w:rsidRDefault="00486B29" w:rsidP="00486B29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r w:rsidRPr="00486B29">
        <w:rPr>
          <w:szCs w:val="20"/>
          <w:lang w:val="en-GB"/>
        </w:rPr>
        <w:t>R1-1811654</w:t>
      </w:r>
      <w:r w:rsidRPr="00486B29">
        <w:rPr>
          <w:szCs w:val="20"/>
          <w:lang w:val="en-GB"/>
        </w:rPr>
        <w:tab/>
        <w:t>Summary of CSI enhancement for MU-MIMO support</w:t>
      </w:r>
      <w:r w:rsidRPr="00486B29">
        <w:rPr>
          <w:szCs w:val="20"/>
          <w:lang w:val="en-GB"/>
        </w:rPr>
        <w:tab/>
        <w:t>Samsung</w:t>
      </w:r>
    </w:p>
    <w:p w14:paraId="1EDE5AFD" w14:textId="77777777" w:rsidR="000701EF" w:rsidRPr="000701EF" w:rsidRDefault="00156B43" w:rsidP="000701EF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hyperlink r:id="rId24" w:history="1">
        <w:r w:rsidR="000701EF" w:rsidRPr="000701EF">
          <w:rPr>
            <w:szCs w:val="20"/>
            <w:lang w:val="en-GB"/>
          </w:rPr>
          <w:t>R1-1810884</w:t>
        </w:r>
      </w:hyperlink>
      <w:r w:rsidR="000701EF" w:rsidRPr="000701EF">
        <w:rPr>
          <w:szCs w:val="20"/>
          <w:lang w:val="en-GB"/>
        </w:rPr>
        <w:tab/>
        <w:t>CSI enhancement for MU-MIMO</w:t>
      </w:r>
      <w:r w:rsidR="000701EF" w:rsidRPr="000701EF">
        <w:rPr>
          <w:szCs w:val="20"/>
          <w:lang w:val="en-GB"/>
        </w:rPr>
        <w:tab/>
        <w:t>Samsung</w:t>
      </w:r>
    </w:p>
    <w:p w14:paraId="53555049" w14:textId="77777777" w:rsidR="000701EF" w:rsidRPr="000701EF" w:rsidRDefault="00156B43" w:rsidP="000701EF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hyperlink r:id="rId25" w:history="1">
        <w:r w:rsidR="000701EF" w:rsidRPr="000701EF">
          <w:rPr>
            <w:szCs w:val="20"/>
            <w:lang w:val="en-GB"/>
          </w:rPr>
          <w:t>R1-1810219</w:t>
        </w:r>
      </w:hyperlink>
      <w:r w:rsidR="000701EF" w:rsidRPr="000701EF">
        <w:rPr>
          <w:szCs w:val="20"/>
          <w:lang w:val="en-GB"/>
        </w:rPr>
        <w:tab/>
        <w:t>Type II CSI enhancements for MU-MIMO</w:t>
      </w:r>
      <w:r w:rsidR="000701EF" w:rsidRPr="000701EF">
        <w:rPr>
          <w:szCs w:val="20"/>
          <w:lang w:val="en-GB"/>
        </w:rPr>
        <w:tab/>
        <w:t>ZTE</w:t>
      </w:r>
    </w:p>
    <w:p w14:paraId="5709E2F7" w14:textId="77777777" w:rsidR="009D6603" w:rsidRPr="009D6603" w:rsidRDefault="00156B43" w:rsidP="009D6603">
      <w:pPr>
        <w:pStyle w:val="References"/>
        <w:numPr>
          <w:ilvl w:val="0"/>
          <w:numId w:val="2"/>
        </w:numPr>
        <w:autoSpaceDE/>
        <w:autoSpaceDN/>
        <w:snapToGrid/>
        <w:spacing w:before="60"/>
        <w:rPr>
          <w:szCs w:val="20"/>
          <w:lang w:val="en-GB"/>
        </w:rPr>
      </w:pPr>
      <w:hyperlink r:id="rId26" w:history="1">
        <w:r w:rsidR="009D6603" w:rsidRPr="009D6603">
          <w:rPr>
            <w:szCs w:val="20"/>
            <w:lang w:val="en-GB"/>
          </w:rPr>
          <w:t>R1-1811193</w:t>
        </w:r>
      </w:hyperlink>
      <w:r w:rsidR="009D6603" w:rsidRPr="009D6603">
        <w:rPr>
          <w:szCs w:val="20"/>
          <w:lang w:val="en-GB"/>
        </w:rPr>
        <w:tab/>
        <w:t>On CSI Enhancements for MU-MIMO support</w:t>
      </w:r>
      <w:r w:rsidR="009D6603" w:rsidRPr="009D6603">
        <w:rPr>
          <w:szCs w:val="20"/>
          <w:lang w:val="en-GB"/>
        </w:rPr>
        <w:tab/>
        <w:t>Ericsson</w:t>
      </w:r>
    </w:p>
    <w:p w14:paraId="31550BF4" w14:textId="77777777" w:rsidR="00486B29" w:rsidRPr="00C17E65" w:rsidRDefault="00486B29" w:rsidP="009D6603">
      <w:pPr>
        <w:pStyle w:val="References"/>
        <w:numPr>
          <w:ilvl w:val="0"/>
          <w:numId w:val="0"/>
        </w:numPr>
        <w:autoSpaceDE/>
        <w:autoSpaceDN/>
        <w:snapToGrid/>
        <w:spacing w:before="60"/>
        <w:ind w:left="567"/>
      </w:pPr>
    </w:p>
    <w:sectPr w:rsidR="00486B29" w:rsidRPr="00C17E65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822CE" w14:textId="77777777" w:rsidR="00156B43" w:rsidRDefault="00156B43">
      <w:r>
        <w:separator/>
      </w:r>
    </w:p>
  </w:endnote>
  <w:endnote w:type="continuationSeparator" w:id="0">
    <w:p w14:paraId="11F0F384" w14:textId="77777777" w:rsidR="00156B43" w:rsidRDefault="00156B43">
      <w:r>
        <w:continuationSeparator/>
      </w:r>
    </w:p>
  </w:endnote>
  <w:endnote w:type="continuationNotice" w:id="1">
    <w:p w14:paraId="0F711FBF" w14:textId="77777777" w:rsidR="00156B43" w:rsidRDefault="00156B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43109D" w:rsidRDefault="0043109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43109D" w:rsidRDefault="0043109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43109D" w:rsidRDefault="0043109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99430" w14:textId="77777777" w:rsidR="00156B43" w:rsidRDefault="00156B43">
      <w:r>
        <w:separator/>
      </w:r>
    </w:p>
  </w:footnote>
  <w:footnote w:type="continuationSeparator" w:id="0">
    <w:p w14:paraId="7671D917" w14:textId="77777777" w:rsidR="00156B43" w:rsidRDefault="00156B43">
      <w:r>
        <w:continuationSeparator/>
      </w:r>
    </w:p>
  </w:footnote>
  <w:footnote w:type="continuationNotice" w:id="1">
    <w:p w14:paraId="510DF3D2" w14:textId="77777777" w:rsidR="00156B43" w:rsidRDefault="00156B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43109D" w:rsidRDefault="004310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60A31"/>
    <w:multiLevelType w:val="hybridMultilevel"/>
    <w:tmpl w:val="6D467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7783EF6"/>
    <w:multiLevelType w:val="hybridMultilevel"/>
    <w:tmpl w:val="6C600F32"/>
    <w:lvl w:ilvl="0" w:tplc="0C62473C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4E5065"/>
    <w:multiLevelType w:val="hybridMultilevel"/>
    <w:tmpl w:val="01D8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75D27"/>
    <w:multiLevelType w:val="hybridMultilevel"/>
    <w:tmpl w:val="A8D229A2"/>
    <w:lvl w:ilvl="0" w:tplc="5ADE5CC6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A043AC"/>
    <w:multiLevelType w:val="hybridMultilevel"/>
    <w:tmpl w:val="A2E6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D311A3D"/>
    <w:multiLevelType w:val="hybridMultilevel"/>
    <w:tmpl w:val="863E9B22"/>
    <w:lvl w:ilvl="0" w:tplc="D5B620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D07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04CE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2494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0CC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906F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F45F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4F5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AC3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1EAB4A5F"/>
    <w:multiLevelType w:val="hybridMultilevel"/>
    <w:tmpl w:val="AEA68232"/>
    <w:lvl w:ilvl="0" w:tplc="6F6038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4DC13EF"/>
    <w:multiLevelType w:val="hybridMultilevel"/>
    <w:tmpl w:val="B5344478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1" w15:restartNumberingAfterBreak="0">
    <w:nsid w:val="39E70241"/>
    <w:multiLevelType w:val="hybridMultilevel"/>
    <w:tmpl w:val="605281CE"/>
    <w:lvl w:ilvl="0" w:tplc="2A44ED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C0C4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2468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6CD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A9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A68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C0E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8B0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E7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9D2EC3"/>
    <w:multiLevelType w:val="hybridMultilevel"/>
    <w:tmpl w:val="4BC41D52"/>
    <w:lvl w:ilvl="0" w:tplc="37E82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141E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40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6F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09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E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8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A0CA6"/>
    <w:multiLevelType w:val="hybridMultilevel"/>
    <w:tmpl w:val="2E724D84"/>
    <w:lvl w:ilvl="0" w:tplc="D548A6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F2128"/>
    <w:multiLevelType w:val="hybridMultilevel"/>
    <w:tmpl w:val="A18AD882"/>
    <w:lvl w:ilvl="0" w:tplc="6F6038F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43173"/>
    <w:multiLevelType w:val="hybridMultilevel"/>
    <w:tmpl w:val="7F4AD824"/>
    <w:lvl w:ilvl="0" w:tplc="9C8041F8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D85232E"/>
    <w:multiLevelType w:val="hybridMultilevel"/>
    <w:tmpl w:val="178A9014"/>
    <w:lvl w:ilvl="0" w:tplc="0C62473C">
      <w:start w:val="2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E2C2E"/>
    <w:multiLevelType w:val="hybridMultilevel"/>
    <w:tmpl w:val="3F2A8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811C1"/>
    <w:multiLevelType w:val="hybridMultilevel"/>
    <w:tmpl w:val="457E6C3C"/>
    <w:lvl w:ilvl="0" w:tplc="246ED1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172371"/>
    <w:multiLevelType w:val="hybridMultilevel"/>
    <w:tmpl w:val="E11695F6"/>
    <w:lvl w:ilvl="0" w:tplc="736A47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7AA1D2">
      <w:start w:val="9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01EAB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580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3459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2B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A6A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1E99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EA4F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E9F53CC"/>
    <w:multiLevelType w:val="hybridMultilevel"/>
    <w:tmpl w:val="F890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C009AE"/>
    <w:multiLevelType w:val="hybridMultilevel"/>
    <w:tmpl w:val="1BFE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5357AF"/>
    <w:multiLevelType w:val="hybridMultilevel"/>
    <w:tmpl w:val="3D12376E"/>
    <w:lvl w:ilvl="0" w:tplc="FC749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A076A6">
      <w:start w:val="9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E4E57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EC5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E8C4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74B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CCEB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D24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0B4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41" w15:restartNumberingAfterBreak="0">
    <w:nsid w:val="7259140E"/>
    <w:multiLevelType w:val="hybridMultilevel"/>
    <w:tmpl w:val="3968B8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2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4"/>
  </w:num>
  <w:num w:numId="4">
    <w:abstractNumId w:val="22"/>
  </w:num>
  <w:num w:numId="5">
    <w:abstractNumId w:val="16"/>
  </w:num>
  <w:num w:numId="6">
    <w:abstractNumId w:val="25"/>
  </w:num>
  <w:num w:numId="7">
    <w:abstractNumId w:val="15"/>
  </w:num>
  <w:num w:numId="8">
    <w:abstractNumId w:val="10"/>
  </w:num>
  <w:num w:numId="9">
    <w:abstractNumId w:val="43"/>
  </w:num>
  <w:num w:numId="10">
    <w:abstractNumId w:val="30"/>
  </w:num>
  <w:num w:numId="11">
    <w:abstractNumId w:val="14"/>
  </w:num>
  <w:num w:numId="12">
    <w:abstractNumId w:val="38"/>
  </w:num>
  <w:num w:numId="13">
    <w:abstractNumId w:val="4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</w:num>
  <w:num w:numId="18">
    <w:abstractNumId w:val="40"/>
    <w:lvlOverride w:ilvl="0">
      <w:startOverride w:val="1"/>
    </w:lvlOverride>
  </w:num>
  <w:num w:numId="19">
    <w:abstractNumId w:val="13"/>
  </w:num>
  <w:num w:numId="20">
    <w:abstractNumId w:val="36"/>
  </w:num>
  <w:num w:numId="21">
    <w:abstractNumId w:val="24"/>
  </w:num>
  <w:num w:numId="22">
    <w:abstractNumId w:val="8"/>
  </w:num>
  <w:num w:numId="23">
    <w:abstractNumId w:val="5"/>
  </w:num>
  <w:num w:numId="24">
    <w:abstractNumId w:val="18"/>
  </w:num>
  <w:num w:numId="25">
    <w:abstractNumId w:val="18"/>
  </w:num>
  <w:num w:numId="26">
    <w:abstractNumId w:val="4"/>
  </w:num>
  <w:num w:numId="27">
    <w:abstractNumId w:val="4"/>
  </w:num>
  <w:num w:numId="28">
    <w:abstractNumId w:val="42"/>
  </w:num>
  <w:num w:numId="29">
    <w:abstractNumId w:val="7"/>
  </w:num>
  <w:num w:numId="30">
    <w:abstractNumId w:val="29"/>
  </w:num>
  <w:num w:numId="31">
    <w:abstractNumId w:val="9"/>
  </w:num>
  <w:num w:numId="32">
    <w:abstractNumId w:val="27"/>
  </w:num>
  <w:num w:numId="33">
    <w:abstractNumId w:val="12"/>
  </w:num>
  <w:num w:numId="34">
    <w:abstractNumId w:val="37"/>
  </w:num>
  <w:num w:numId="35">
    <w:abstractNumId w:val="2"/>
  </w:num>
  <w:num w:numId="36">
    <w:abstractNumId w:val="1"/>
  </w:num>
  <w:num w:numId="37">
    <w:abstractNumId w:val="35"/>
  </w:num>
  <w:num w:numId="38">
    <w:abstractNumId w:val="33"/>
  </w:num>
  <w:num w:numId="39">
    <w:abstractNumId w:val="2"/>
  </w:num>
  <w:num w:numId="40">
    <w:abstractNumId w:val="28"/>
  </w:num>
  <w:num w:numId="41">
    <w:abstractNumId w:val="22"/>
  </w:num>
  <w:num w:numId="42">
    <w:abstractNumId w:val="4"/>
  </w:num>
  <w:num w:numId="43">
    <w:abstractNumId w:val="2"/>
  </w:num>
  <w:num w:numId="44">
    <w:abstractNumId w:val="3"/>
  </w:num>
  <w:num w:numId="45">
    <w:abstractNumId w:val="22"/>
  </w:num>
  <w:num w:numId="46">
    <w:abstractNumId w:val="22"/>
  </w:num>
  <w:num w:numId="47">
    <w:abstractNumId w:val="22"/>
  </w:num>
  <w:num w:numId="48">
    <w:abstractNumId w:val="11"/>
  </w:num>
  <w:num w:numId="49">
    <w:abstractNumId w:val="39"/>
  </w:num>
  <w:num w:numId="50">
    <w:abstractNumId w:val="21"/>
  </w:num>
  <w:num w:numId="51">
    <w:abstractNumId w:val="34"/>
  </w:num>
  <w:num w:numId="52">
    <w:abstractNumId w:val="32"/>
  </w:num>
  <w:num w:numId="53">
    <w:abstractNumId w:val="22"/>
  </w:num>
  <w:num w:numId="54">
    <w:abstractNumId w:val="22"/>
  </w:num>
  <w:num w:numId="55">
    <w:abstractNumId w:val="17"/>
  </w:num>
  <w:num w:numId="56">
    <w:abstractNumId w:val="6"/>
  </w:num>
  <w:num w:numId="57">
    <w:abstractNumId w:val="20"/>
  </w:num>
  <w:num w:numId="58">
    <w:abstractNumId w:val="2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3BC"/>
    <w:rsid w:val="00006780"/>
    <w:rsid w:val="00006C7A"/>
    <w:rsid w:val="00007495"/>
    <w:rsid w:val="0000763D"/>
    <w:rsid w:val="0000792C"/>
    <w:rsid w:val="00007A84"/>
    <w:rsid w:val="00007B4B"/>
    <w:rsid w:val="000101EF"/>
    <w:rsid w:val="00010E97"/>
    <w:rsid w:val="00010F5A"/>
    <w:rsid w:val="00010FD1"/>
    <w:rsid w:val="0001117C"/>
    <w:rsid w:val="00011562"/>
    <w:rsid w:val="00011C0C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82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E1"/>
    <w:rsid w:val="00031EDD"/>
    <w:rsid w:val="000321DC"/>
    <w:rsid w:val="000325EF"/>
    <w:rsid w:val="00032A0C"/>
    <w:rsid w:val="00033010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71"/>
    <w:rsid w:val="00051135"/>
    <w:rsid w:val="000515F7"/>
    <w:rsid w:val="0005201C"/>
    <w:rsid w:val="0005241E"/>
    <w:rsid w:val="0005291A"/>
    <w:rsid w:val="00052AE3"/>
    <w:rsid w:val="00052DB4"/>
    <w:rsid w:val="000531A8"/>
    <w:rsid w:val="000532C1"/>
    <w:rsid w:val="00053849"/>
    <w:rsid w:val="00053A47"/>
    <w:rsid w:val="00053DF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609"/>
    <w:rsid w:val="00056675"/>
    <w:rsid w:val="00056E59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911"/>
    <w:rsid w:val="00063F57"/>
    <w:rsid w:val="0006436B"/>
    <w:rsid w:val="0006458D"/>
    <w:rsid w:val="0006480B"/>
    <w:rsid w:val="00064A2B"/>
    <w:rsid w:val="00064B46"/>
    <w:rsid w:val="00064E9C"/>
    <w:rsid w:val="00065016"/>
    <w:rsid w:val="00065031"/>
    <w:rsid w:val="00065439"/>
    <w:rsid w:val="0006549C"/>
    <w:rsid w:val="000659DD"/>
    <w:rsid w:val="00065D64"/>
    <w:rsid w:val="000667D1"/>
    <w:rsid w:val="00066BC9"/>
    <w:rsid w:val="00067087"/>
    <w:rsid w:val="0006709D"/>
    <w:rsid w:val="0006739D"/>
    <w:rsid w:val="0006777C"/>
    <w:rsid w:val="00067997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E75"/>
    <w:rsid w:val="00072EFA"/>
    <w:rsid w:val="00072FF7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3FC"/>
    <w:rsid w:val="0008022A"/>
    <w:rsid w:val="00080418"/>
    <w:rsid w:val="000805B2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99B"/>
    <w:rsid w:val="00083ABE"/>
    <w:rsid w:val="00083C99"/>
    <w:rsid w:val="000841AF"/>
    <w:rsid w:val="00084255"/>
    <w:rsid w:val="00084813"/>
    <w:rsid w:val="00085239"/>
    <w:rsid w:val="00085F08"/>
    <w:rsid w:val="000862BA"/>
    <w:rsid w:val="000862F6"/>
    <w:rsid w:val="000864DD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67E"/>
    <w:rsid w:val="000A7971"/>
    <w:rsid w:val="000A7C88"/>
    <w:rsid w:val="000B02C2"/>
    <w:rsid w:val="000B0795"/>
    <w:rsid w:val="000B081C"/>
    <w:rsid w:val="000B0E8D"/>
    <w:rsid w:val="000B10AB"/>
    <w:rsid w:val="000B10E2"/>
    <w:rsid w:val="000B130E"/>
    <w:rsid w:val="000B1B0F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398"/>
    <w:rsid w:val="000C1545"/>
    <w:rsid w:val="000C16D3"/>
    <w:rsid w:val="000C1A76"/>
    <w:rsid w:val="000C1DBD"/>
    <w:rsid w:val="000C240A"/>
    <w:rsid w:val="000C28E0"/>
    <w:rsid w:val="000C2B21"/>
    <w:rsid w:val="000C2DE1"/>
    <w:rsid w:val="000C2E7E"/>
    <w:rsid w:val="000C393F"/>
    <w:rsid w:val="000C4065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10C"/>
    <w:rsid w:val="000D4324"/>
    <w:rsid w:val="000D46D6"/>
    <w:rsid w:val="000D46EE"/>
    <w:rsid w:val="000D4896"/>
    <w:rsid w:val="000D4DE6"/>
    <w:rsid w:val="000D4F61"/>
    <w:rsid w:val="000D5158"/>
    <w:rsid w:val="000D55EA"/>
    <w:rsid w:val="000D5965"/>
    <w:rsid w:val="000D59D6"/>
    <w:rsid w:val="000D5AB0"/>
    <w:rsid w:val="000D5AD1"/>
    <w:rsid w:val="000D5E4D"/>
    <w:rsid w:val="000D61C2"/>
    <w:rsid w:val="000D6E27"/>
    <w:rsid w:val="000D6E96"/>
    <w:rsid w:val="000D7268"/>
    <w:rsid w:val="000D7783"/>
    <w:rsid w:val="000D7C8E"/>
    <w:rsid w:val="000E011D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6576"/>
    <w:rsid w:val="000E65A7"/>
    <w:rsid w:val="000E65CC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4B3"/>
    <w:rsid w:val="000F17E4"/>
    <w:rsid w:val="000F1878"/>
    <w:rsid w:val="000F1CF3"/>
    <w:rsid w:val="000F1F98"/>
    <w:rsid w:val="000F20CD"/>
    <w:rsid w:val="000F2965"/>
    <w:rsid w:val="000F2CCA"/>
    <w:rsid w:val="000F34C7"/>
    <w:rsid w:val="000F3B40"/>
    <w:rsid w:val="000F3F2F"/>
    <w:rsid w:val="000F42EA"/>
    <w:rsid w:val="000F4C21"/>
    <w:rsid w:val="000F4CAF"/>
    <w:rsid w:val="000F4D2F"/>
    <w:rsid w:val="000F4F44"/>
    <w:rsid w:val="000F53CB"/>
    <w:rsid w:val="000F64FF"/>
    <w:rsid w:val="000F6799"/>
    <w:rsid w:val="000F6881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74E"/>
    <w:rsid w:val="0010795D"/>
    <w:rsid w:val="00107D56"/>
    <w:rsid w:val="0011034F"/>
    <w:rsid w:val="00110851"/>
    <w:rsid w:val="001108EE"/>
    <w:rsid w:val="00110D52"/>
    <w:rsid w:val="00110FD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AE"/>
    <w:rsid w:val="00123DED"/>
    <w:rsid w:val="00124124"/>
    <w:rsid w:val="0012467D"/>
    <w:rsid w:val="0012469F"/>
    <w:rsid w:val="001246EC"/>
    <w:rsid w:val="001249D7"/>
    <w:rsid w:val="001249FC"/>
    <w:rsid w:val="00124AB8"/>
    <w:rsid w:val="00124E10"/>
    <w:rsid w:val="00124EF2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79B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480F"/>
    <w:rsid w:val="00134F20"/>
    <w:rsid w:val="00135015"/>
    <w:rsid w:val="00135095"/>
    <w:rsid w:val="00135517"/>
    <w:rsid w:val="00135829"/>
    <w:rsid w:val="00135884"/>
    <w:rsid w:val="00135894"/>
    <w:rsid w:val="001358A7"/>
    <w:rsid w:val="001358F4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82F"/>
    <w:rsid w:val="00143B52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6B43"/>
    <w:rsid w:val="00160116"/>
    <w:rsid w:val="0016019C"/>
    <w:rsid w:val="001601C7"/>
    <w:rsid w:val="001602C2"/>
    <w:rsid w:val="001603B9"/>
    <w:rsid w:val="00160674"/>
    <w:rsid w:val="00160786"/>
    <w:rsid w:val="00160BEB"/>
    <w:rsid w:val="00161BC1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29E1"/>
    <w:rsid w:val="00172A20"/>
    <w:rsid w:val="00172B61"/>
    <w:rsid w:val="00172C20"/>
    <w:rsid w:val="001738A5"/>
    <w:rsid w:val="00173A00"/>
    <w:rsid w:val="00173D38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BDB"/>
    <w:rsid w:val="0017714C"/>
    <w:rsid w:val="0017722E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49A"/>
    <w:rsid w:val="0018659B"/>
    <w:rsid w:val="0018695F"/>
    <w:rsid w:val="00186B4D"/>
    <w:rsid w:val="001870B9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4615"/>
    <w:rsid w:val="00194955"/>
    <w:rsid w:val="001953DD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10A9"/>
    <w:rsid w:val="001A1337"/>
    <w:rsid w:val="001A27BE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5A9B"/>
    <w:rsid w:val="001A6164"/>
    <w:rsid w:val="001A61A0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1368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4B22"/>
    <w:rsid w:val="001B5332"/>
    <w:rsid w:val="001B54E9"/>
    <w:rsid w:val="001B55DE"/>
    <w:rsid w:val="001B70CF"/>
    <w:rsid w:val="001B748B"/>
    <w:rsid w:val="001B7905"/>
    <w:rsid w:val="001C0085"/>
    <w:rsid w:val="001C027E"/>
    <w:rsid w:val="001C0311"/>
    <w:rsid w:val="001C063F"/>
    <w:rsid w:val="001C0874"/>
    <w:rsid w:val="001C0883"/>
    <w:rsid w:val="001C12A0"/>
    <w:rsid w:val="001C16A9"/>
    <w:rsid w:val="001C19EB"/>
    <w:rsid w:val="001C1A50"/>
    <w:rsid w:val="001C1AB2"/>
    <w:rsid w:val="001C1CCC"/>
    <w:rsid w:val="001C1E53"/>
    <w:rsid w:val="001C211D"/>
    <w:rsid w:val="001C2A8B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B8"/>
    <w:rsid w:val="001C589B"/>
    <w:rsid w:val="001C58A6"/>
    <w:rsid w:val="001C5BC8"/>
    <w:rsid w:val="001C5BE6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896"/>
    <w:rsid w:val="001D19F8"/>
    <w:rsid w:val="001D1CFF"/>
    <w:rsid w:val="001D1F28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2D6"/>
    <w:rsid w:val="001E04AC"/>
    <w:rsid w:val="001E09F4"/>
    <w:rsid w:val="001E0A73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3E9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9D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317"/>
    <w:rsid w:val="001F76B6"/>
    <w:rsid w:val="001F798D"/>
    <w:rsid w:val="001F7DD6"/>
    <w:rsid w:val="002000F2"/>
    <w:rsid w:val="002000FC"/>
    <w:rsid w:val="00200516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D2E"/>
    <w:rsid w:val="00202E82"/>
    <w:rsid w:val="00203159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CE0"/>
    <w:rsid w:val="00222FE7"/>
    <w:rsid w:val="002237AD"/>
    <w:rsid w:val="00223833"/>
    <w:rsid w:val="00223ACD"/>
    <w:rsid w:val="0022430C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24F"/>
    <w:rsid w:val="00233313"/>
    <w:rsid w:val="0023351A"/>
    <w:rsid w:val="00233A27"/>
    <w:rsid w:val="0023406E"/>
    <w:rsid w:val="002344C8"/>
    <w:rsid w:val="002349C5"/>
    <w:rsid w:val="00234B73"/>
    <w:rsid w:val="00234FE9"/>
    <w:rsid w:val="002354E5"/>
    <w:rsid w:val="00235581"/>
    <w:rsid w:val="00235698"/>
    <w:rsid w:val="00236443"/>
    <w:rsid w:val="00236DCC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D57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79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81"/>
    <w:rsid w:val="002654D9"/>
    <w:rsid w:val="00265701"/>
    <w:rsid w:val="00265CB1"/>
    <w:rsid w:val="00265E9A"/>
    <w:rsid w:val="0026604D"/>
    <w:rsid w:val="00266111"/>
    <w:rsid w:val="00266210"/>
    <w:rsid w:val="002664FA"/>
    <w:rsid w:val="00266598"/>
    <w:rsid w:val="00266867"/>
    <w:rsid w:val="0026716C"/>
    <w:rsid w:val="0026773F"/>
    <w:rsid w:val="002706CC"/>
    <w:rsid w:val="002708DA"/>
    <w:rsid w:val="00270B34"/>
    <w:rsid w:val="00270C63"/>
    <w:rsid w:val="00270C98"/>
    <w:rsid w:val="00270CF1"/>
    <w:rsid w:val="00270E08"/>
    <w:rsid w:val="00270E57"/>
    <w:rsid w:val="00270E80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D06"/>
    <w:rsid w:val="00272FEB"/>
    <w:rsid w:val="00273133"/>
    <w:rsid w:val="00273644"/>
    <w:rsid w:val="002738C9"/>
    <w:rsid w:val="00273B2D"/>
    <w:rsid w:val="00273CFB"/>
    <w:rsid w:val="00274668"/>
    <w:rsid w:val="00274A55"/>
    <w:rsid w:val="00274CE5"/>
    <w:rsid w:val="00274D08"/>
    <w:rsid w:val="00274DE3"/>
    <w:rsid w:val="002750A0"/>
    <w:rsid w:val="0027540F"/>
    <w:rsid w:val="00275464"/>
    <w:rsid w:val="0027568B"/>
    <w:rsid w:val="002756D5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6DC1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C74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3D"/>
    <w:rsid w:val="00286F76"/>
    <w:rsid w:val="0028722B"/>
    <w:rsid w:val="00287376"/>
    <w:rsid w:val="002877DE"/>
    <w:rsid w:val="00287821"/>
    <w:rsid w:val="00287C28"/>
    <w:rsid w:val="00287C39"/>
    <w:rsid w:val="00287DEA"/>
    <w:rsid w:val="00290254"/>
    <w:rsid w:val="002902C5"/>
    <w:rsid w:val="00290C83"/>
    <w:rsid w:val="0029130D"/>
    <w:rsid w:val="0029142E"/>
    <w:rsid w:val="002915DA"/>
    <w:rsid w:val="0029178F"/>
    <w:rsid w:val="00291C45"/>
    <w:rsid w:val="00292540"/>
    <w:rsid w:val="0029279E"/>
    <w:rsid w:val="00292E74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AB7"/>
    <w:rsid w:val="002A1CEA"/>
    <w:rsid w:val="002A1DA1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161"/>
    <w:rsid w:val="002A523D"/>
    <w:rsid w:val="002A530F"/>
    <w:rsid w:val="002A5FC1"/>
    <w:rsid w:val="002A6EF8"/>
    <w:rsid w:val="002A732C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619"/>
    <w:rsid w:val="002B59EE"/>
    <w:rsid w:val="002B601A"/>
    <w:rsid w:val="002B61F1"/>
    <w:rsid w:val="002B64FE"/>
    <w:rsid w:val="002B68D6"/>
    <w:rsid w:val="002B694E"/>
    <w:rsid w:val="002B6D31"/>
    <w:rsid w:val="002B6FED"/>
    <w:rsid w:val="002B70A2"/>
    <w:rsid w:val="002B7386"/>
    <w:rsid w:val="002B7D16"/>
    <w:rsid w:val="002B7D56"/>
    <w:rsid w:val="002C0139"/>
    <w:rsid w:val="002C04C2"/>
    <w:rsid w:val="002C0818"/>
    <w:rsid w:val="002C0D11"/>
    <w:rsid w:val="002C1B17"/>
    <w:rsid w:val="002C1E0F"/>
    <w:rsid w:val="002C203A"/>
    <w:rsid w:val="002C2AE9"/>
    <w:rsid w:val="002C2B29"/>
    <w:rsid w:val="002C2C36"/>
    <w:rsid w:val="002C2E8A"/>
    <w:rsid w:val="002C2FCD"/>
    <w:rsid w:val="002C36E6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E6F"/>
    <w:rsid w:val="002D1258"/>
    <w:rsid w:val="002D13B7"/>
    <w:rsid w:val="002D13D1"/>
    <w:rsid w:val="002D1E1E"/>
    <w:rsid w:val="002D2B4E"/>
    <w:rsid w:val="002D3170"/>
    <w:rsid w:val="002D396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99D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6BA7"/>
    <w:rsid w:val="002E76A7"/>
    <w:rsid w:val="002F0045"/>
    <w:rsid w:val="002F00F0"/>
    <w:rsid w:val="002F025B"/>
    <w:rsid w:val="002F0684"/>
    <w:rsid w:val="002F09C0"/>
    <w:rsid w:val="002F0ADB"/>
    <w:rsid w:val="002F0E34"/>
    <w:rsid w:val="002F14E5"/>
    <w:rsid w:val="002F1739"/>
    <w:rsid w:val="002F180F"/>
    <w:rsid w:val="002F2AE0"/>
    <w:rsid w:val="002F2D7C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2F7F70"/>
    <w:rsid w:val="00300085"/>
    <w:rsid w:val="0030027C"/>
    <w:rsid w:val="003003AD"/>
    <w:rsid w:val="00300C0F"/>
    <w:rsid w:val="00300E5F"/>
    <w:rsid w:val="003011C0"/>
    <w:rsid w:val="00301504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02"/>
    <w:rsid w:val="00304AC5"/>
    <w:rsid w:val="00304C9E"/>
    <w:rsid w:val="0030525E"/>
    <w:rsid w:val="003065FB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4EBE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B2"/>
    <w:rsid w:val="00320B1B"/>
    <w:rsid w:val="00320C3F"/>
    <w:rsid w:val="00320F1B"/>
    <w:rsid w:val="00321368"/>
    <w:rsid w:val="0032151E"/>
    <w:rsid w:val="0032172E"/>
    <w:rsid w:val="00321822"/>
    <w:rsid w:val="00321B02"/>
    <w:rsid w:val="0032274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5D61"/>
    <w:rsid w:val="0032651E"/>
    <w:rsid w:val="003267A6"/>
    <w:rsid w:val="00326E5B"/>
    <w:rsid w:val="003271E3"/>
    <w:rsid w:val="003272D0"/>
    <w:rsid w:val="003273DE"/>
    <w:rsid w:val="003274EE"/>
    <w:rsid w:val="003278C7"/>
    <w:rsid w:val="0032793B"/>
    <w:rsid w:val="00327AEA"/>
    <w:rsid w:val="00327D99"/>
    <w:rsid w:val="00327FA5"/>
    <w:rsid w:val="003308C4"/>
    <w:rsid w:val="00330AED"/>
    <w:rsid w:val="00330C30"/>
    <w:rsid w:val="00330DE8"/>
    <w:rsid w:val="00332123"/>
    <w:rsid w:val="003321C3"/>
    <w:rsid w:val="00332741"/>
    <w:rsid w:val="00332962"/>
    <w:rsid w:val="00332FA5"/>
    <w:rsid w:val="00333E73"/>
    <w:rsid w:val="003342EB"/>
    <w:rsid w:val="00334E18"/>
    <w:rsid w:val="00335250"/>
    <w:rsid w:val="003355AF"/>
    <w:rsid w:val="00335670"/>
    <w:rsid w:val="0033572D"/>
    <w:rsid w:val="0033592C"/>
    <w:rsid w:val="00335A90"/>
    <w:rsid w:val="00335D05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B05"/>
    <w:rsid w:val="00340CC6"/>
    <w:rsid w:val="00340E58"/>
    <w:rsid w:val="00341017"/>
    <w:rsid w:val="00341087"/>
    <w:rsid w:val="00341706"/>
    <w:rsid w:val="00341CFA"/>
    <w:rsid w:val="0034246D"/>
    <w:rsid w:val="0034305B"/>
    <w:rsid w:val="003431EA"/>
    <w:rsid w:val="00343C24"/>
    <w:rsid w:val="00343FA6"/>
    <w:rsid w:val="00344725"/>
    <w:rsid w:val="00344901"/>
    <w:rsid w:val="0034511B"/>
    <w:rsid w:val="00346220"/>
    <w:rsid w:val="003468CA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536"/>
    <w:rsid w:val="003635B6"/>
    <w:rsid w:val="00363BB4"/>
    <w:rsid w:val="00363FC9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6A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21E7"/>
    <w:rsid w:val="00382903"/>
    <w:rsid w:val="0038349A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1FC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67C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BE4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8F"/>
    <w:rsid w:val="003A71E1"/>
    <w:rsid w:val="003A76A9"/>
    <w:rsid w:val="003A7747"/>
    <w:rsid w:val="003B0299"/>
    <w:rsid w:val="003B0B4D"/>
    <w:rsid w:val="003B222F"/>
    <w:rsid w:val="003B248F"/>
    <w:rsid w:val="003B25B8"/>
    <w:rsid w:val="003B2B79"/>
    <w:rsid w:val="003B2C70"/>
    <w:rsid w:val="003B3171"/>
    <w:rsid w:val="003B3E56"/>
    <w:rsid w:val="003B4039"/>
    <w:rsid w:val="003B42F1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D9E"/>
    <w:rsid w:val="003B5E30"/>
    <w:rsid w:val="003B6008"/>
    <w:rsid w:val="003B6E58"/>
    <w:rsid w:val="003B6FCB"/>
    <w:rsid w:val="003B7020"/>
    <w:rsid w:val="003B7294"/>
    <w:rsid w:val="003B76FE"/>
    <w:rsid w:val="003B7FCE"/>
    <w:rsid w:val="003C009A"/>
    <w:rsid w:val="003C07D7"/>
    <w:rsid w:val="003C0985"/>
    <w:rsid w:val="003C0D5D"/>
    <w:rsid w:val="003C10B8"/>
    <w:rsid w:val="003C156E"/>
    <w:rsid w:val="003C24EF"/>
    <w:rsid w:val="003C2C9D"/>
    <w:rsid w:val="003C3B73"/>
    <w:rsid w:val="003C3D6E"/>
    <w:rsid w:val="003C3F8B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81C"/>
    <w:rsid w:val="003E3944"/>
    <w:rsid w:val="003E3B07"/>
    <w:rsid w:val="003E3C5B"/>
    <w:rsid w:val="003E3CA6"/>
    <w:rsid w:val="003E40C9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DFF"/>
    <w:rsid w:val="0040015E"/>
    <w:rsid w:val="00400200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CB7"/>
    <w:rsid w:val="004210D1"/>
    <w:rsid w:val="004213C2"/>
    <w:rsid w:val="004213E8"/>
    <w:rsid w:val="0042156E"/>
    <w:rsid w:val="004222BF"/>
    <w:rsid w:val="004223C5"/>
    <w:rsid w:val="00422A01"/>
    <w:rsid w:val="00422A9F"/>
    <w:rsid w:val="00422D62"/>
    <w:rsid w:val="00422DB5"/>
    <w:rsid w:val="00422DEF"/>
    <w:rsid w:val="004232D4"/>
    <w:rsid w:val="00423326"/>
    <w:rsid w:val="004241DA"/>
    <w:rsid w:val="00424844"/>
    <w:rsid w:val="00424ADE"/>
    <w:rsid w:val="00424E58"/>
    <w:rsid w:val="00424EF5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54A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38F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539"/>
    <w:rsid w:val="00436696"/>
    <w:rsid w:val="00436A3B"/>
    <w:rsid w:val="00436D7C"/>
    <w:rsid w:val="004371AB"/>
    <w:rsid w:val="00437563"/>
    <w:rsid w:val="00437895"/>
    <w:rsid w:val="00437E45"/>
    <w:rsid w:val="00437E77"/>
    <w:rsid w:val="004402A7"/>
    <w:rsid w:val="0044035D"/>
    <w:rsid w:val="00440850"/>
    <w:rsid w:val="00440EA5"/>
    <w:rsid w:val="00440EFC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A3D"/>
    <w:rsid w:val="00445CFF"/>
    <w:rsid w:val="004462AF"/>
    <w:rsid w:val="00446424"/>
    <w:rsid w:val="0044662A"/>
    <w:rsid w:val="00447501"/>
    <w:rsid w:val="004477C8"/>
    <w:rsid w:val="004478FA"/>
    <w:rsid w:val="00447C86"/>
    <w:rsid w:val="0045007F"/>
    <w:rsid w:val="004500A9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C7"/>
    <w:rsid w:val="00457063"/>
    <w:rsid w:val="0045742D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60A"/>
    <w:rsid w:val="0046272D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73"/>
    <w:rsid w:val="00465D67"/>
    <w:rsid w:val="00465EB3"/>
    <w:rsid w:val="00466DDB"/>
    <w:rsid w:val="00466E99"/>
    <w:rsid w:val="00466FCE"/>
    <w:rsid w:val="004670AB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CB5"/>
    <w:rsid w:val="00483D11"/>
    <w:rsid w:val="00483D20"/>
    <w:rsid w:val="0048406D"/>
    <w:rsid w:val="0048497C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B29"/>
    <w:rsid w:val="004873EF"/>
    <w:rsid w:val="00487866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0A5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A14"/>
    <w:rsid w:val="004C5C44"/>
    <w:rsid w:val="004C5EF0"/>
    <w:rsid w:val="004C5FD0"/>
    <w:rsid w:val="004C6280"/>
    <w:rsid w:val="004C63D6"/>
    <w:rsid w:val="004C660B"/>
    <w:rsid w:val="004C730E"/>
    <w:rsid w:val="004C7739"/>
    <w:rsid w:val="004C7B50"/>
    <w:rsid w:val="004C7BDF"/>
    <w:rsid w:val="004C7EEA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29"/>
    <w:rsid w:val="004D27C4"/>
    <w:rsid w:val="004D2E57"/>
    <w:rsid w:val="004D30AD"/>
    <w:rsid w:val="004D3251"/>
    <w:rsid w:val="004D3403"/>
    <w:rsid w:val="004D3934"/>
    <w:rsid w:val="004D39CA"/>
    <w:rsid w:val="004D3C9B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B6B"/>
    <w:rsid w:val="004F5D4A"/>
    <w:rsid w:val="004F5D6E"/>
    <w:rsid w:val="004F5EBB"/>
    <w:rsid w:val="004F6142"/>
    <w:rsid w:val="004F6556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16F"/>
    <w:rsid w:val="005033EE"/>
    <w:rsid w:val="0050377B"/>
    <w:rsid w:val="005038A7"/>
    <w:rsid w:val="0050398B"/>
    <w:rsid w:val="00503FAD"/>
    <w:rsid w:val="00504639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07D8F"/>
    <w:rsid w:val="00510374"/>
    <w:rsid w:val="00510444"/>
    <w:rsid w:val="00511385"/>
    <w:rsid w:val="00511599"/>
    <w:rsid w:val="005119D6"/>
    <w:rsid w:val="00511E67"/>
    <w:rsid w:val="005125A3"/>
    <w:rsid w:val="00512747"/>
    <w:rsid w:val="00512A7B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E9E"/>
    <w:rsid w:val="005173A4"/>
    <w:rsid w:val="005179DC"/>
    <w:rsid w:val="0052001B"/>
    <w:rsid w:val="00520AE3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A5A"/>
    <w:rsid w:val="00525F71"/>
    <w:rsid w:val="00526270"/>
    <w:rsid w:val="0052685F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63"/>
    <w:rsid w:val="00540C7A"/>
    <w:rsid w:val="005417A0"/>
    <w:rsid w:val="0054183A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B8B"/>
    <w:rsid w:val="00545C3D"/>
    <w:rsid w:val="00545E6A"/>
    <w:rsid w:val="00546310"/>
    <w:rsid w:val="00546738"/>
    <w:rsid w:val="005467D6"/>
    <w:rsid w:val="00546942"/>
    <w:rsid w:val="00546D63"/>
    <w:rsid w:val="00546F24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A5E"/>
    <w:rsid w:val="00562CDC"/>
    <w:rsid w:val="00562DDB"/>
    <w:rsid w:val="00563FD2"/>
    <w:rsid w:val="0056434D"/>
    <w:rsid w:val="00564597"/>
    <w:rsid w:val="005646F0"/>
    <w:rsid w:val="00564EB9"/>
    <w:rsid w:val="00567191"/>
    <w:rsid w:val="0056719E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2C4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1D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5D7"/>
    <w:rsid w:val="00580DF5"/>
    <w:rsid w:val="00581081"/>
    <w:rsid w:val="00581216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0A0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52F1"/>
    <w:rsid w:val="00595308"/>
    <w:rsid w:val="0059550A"/>
    <w:rsid w:val="00595777"/>
    <w:rsid w:val="00595DA2"/>
    <w:rsid w:val="00595E51"/>
    <w:rsid w:val="00595E99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466A"/>
    <w:rsid w:val="005A588D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8B"/>
    <w:rsid w:val="005B5A36"/>
    <w:rsid w:val="005B5A40"/>
    <w:rsid w:val="005B5A55"/>
    <w:rsid w:val="005B5C13"/>
    <w:rsid w:val="005B5C7C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32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88A"/>
    <w:rsid w:val="005D0D3E"/>
    <w:rsid w:val="005D1024"/>
    <w:rsid w:val="005D17BF"/>
    <w:rsid w:val="005D18B1"/>
    <w:rsid w:val="005D1A6C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048"/>
    <w:rsid w:val="005D46E9"/>
    <w:rsid w:val="005D4B6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E04"/>
    <w:rsid w:val="005E0082"/>
    <w:rsid w:val="005E06E1"/>
    <w:rsid w:val="005E0899"/>
    <w:rsid w:val="005E0FA8"/>
    <w:rsid w:val="005E1393"/>
    <w:rsid w:val="005E1411"/>
    <w:rsid w:val="005E3035"/>
    <w:rsid w:val="005E30C6"/>
    <w:rsid w:val="005E324C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378"/>
    <w:rsid w:val="005E660E"/>
    <w:rsid w:val="005E66F1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C46"/>
    <w:rsid w:val="005F1643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828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C61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0F2"/>
    <w:rsid w:val="006133A2"/>
    <w:rsid w:val="006134CE"/>
    <w:rsid w:val="006138D8"/>
    <w:rsid w:val="00613A55"/>
    <w:rsid w:val="00613F3F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1C9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27"/>
    <w:rsid w:val="00651B74"/>
    <w:rsid w:val="00651FA0"/>
    <w:rsid w:val="0065245D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5992"/>
    <w:rsid w:val="006561FF"/>
    <w:rsid w:val="00656D6F"/>
    <w:rsid w:val="00657005"/>
    <w:rsid w:val="006572FB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7DA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987"/>
    <w:rsid w:val="00675ECB"/>
    <w:rsid w:val="0067649C"/>
    <w:rsid w:val="006767B8"/>
    <w:rsid w:val="00677725"/>
    <w:rsid w:val="006777FF"/>
    <w:rsid w:val="00677899"/>
    <w:rsid w:val="00677C46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A14"/>
    <w:rsid w:val="00686FAD"/>
    <w:rsid w:val="0068721F"/>
    <w:rsid w:val="0068752F"/>
    <w:rsid w:val="006878B2"/>
    <w:rsid w:val="00687A10"/>
    <w:rsid w:val="00690D12"/>
    <w:rsid w:val="00690F0E"/>
    <w:rsid w:val="006919C5"/>
    <w:rsid w:val="00691F19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D10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F5F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B3F"/>
    <w:rsid w:val="006A6B69"/>
    <w:rsid w:val="006A6DEE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E9"/>
    <w:rsid w:val="006B23B2"/>
    <w:rsid w:val="006B242D"/>
    <w:rsid w:val="006B2431"/>
    <w:rsid w:val="006B393F"/>
    <w:rsid w:val="006B3D1C"/>
    <w:rsid w:val="006B3E55"/>
    <w:rsid w:val="006B401E"/>
    <w:rsid w:val="006B4094"/>
    <w:rsid w:val="006B4F98"/>
    <w:rsid w:val="006B5111"/>
    <w:rsid w:val="006B625D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618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E92"/>
    <w:rsid w:val="006C7559"/>
    <w:rsid w:val="006C75C9"/>
    <w:rsid w:val="006C7CAC"/>
    <w:rsid w:val="006C7FB9"/>
    <w:rsid w:val="006D01BE"/>
    <w:rsid w:val="006D03B0"/>
    <w:rsid w:val="006D0477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5457"/>
    <w:rsid w:val="006D5936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12A"/>
    <w:rsid w:val="006E3D3A"/>
    <w:rsid w:val="006E3F4F"/>
    <w:rsid w:val="006E4646"/>
    <w:rsid w:val="006E512D"/>
    <w:rsid w:val="006E5477"/>
    <w:rsid w:val="006E554E"/>
    <w:rsid w:val="006E5AFE"/>
    <w:rsid w:val="006E696A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C78"/>
    <w:rsid w:val="006F557B"/>
    <w:rsid w:val="006F5674"/>
    <w:rsid w:val="006F57DA"/>
    <w:rsid w:val="006F5B41"/>
    <w:rsid w:val="006F5EE0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6A20"/>
    <w:rsid w:val="00706AC2"/>
    <w:rsid w:val="00707376"/>
    <w:rsid w:val="0070743B"/>
    <w:rsid w:val="00707CC2"/>
    <w:rsid w:val="00707EC9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71F"/>
    <w:rsid w:val="0071374D"/>
    <w:rsid w:val="00713BC4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7C7"/>
    <w:rsid w:val="007229BA"/>
    <w:rsid w:val="00722B61"/>
    <w:rsid w:val="00722B72"/>
    <w:rsid w:val="00722BD3"/>
    <w:rsid w:val="00723099"/>
    <w:rsid w:val="007233B6"/>
    <w:rsid w:val="0072350B"/>
    <w:rsid w:val="007238F1"/>
    <w:rsid w:val="00724136"/>
    <w:rsid w:val="00724426"/>
    <w:rsid w:val="00724437"/>
    <w:rsid w:val="007244BA"/>
    <w:rsid w:val="007245F9"/>
    <w:rsid w:val="0072461A"/>
    <w:rsid w:val="00724C2A"/>
    <w:rsid w:val="00725068"/>
    <w:rsid w:val="007255BC"/>
    <w:rsid w:val="0072560E"/>
    <w:rsid w:val="00725CB6"/>
    <w:rsid w:val="00725CDC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F12"/>
    <w:rsid w:val="0073128B"/>
    <w:rsid w:val="0073150C"/>
    <w:rsid w:val="0073171A"/>
    <w:rsid w:val="007325D3"/>
    <w:rsid w:val="00732885"/>
    <w:rsid w:val="00732998"/>
    <w:rsid w:val="007335F4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6FA5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D23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8DD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F15"/>
    <w:rsid w:val="00756F1E"/>
    <w:rsid w:val="00756F67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D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5DE"/>
    <w:rsid w:val="00777B46"/>
    <w:rsid w:val="00777EE9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700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A7FCA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A5E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537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4EF"/>
    <w:rsid w:val="007D2D3D"/>
    <w:rsid w:val="007D2EE7"/>
    <w:rsid w:val="007D357E"/>
    <w:rsid w:val="007D3889"/>
    <w:rsid w:val="007D39D7"/>
    <w:rsid w:val="007D44FB"/>
    <w:rsid w:val="007D478D"/>
    <w:rsid w:val="007D4834"/>
    <w:rsid w:val="007D4838"/>
    <w:rsid w:val="007D487A"/>
    <w:rsid w:val="007D4956"/>
    <w:rsid w:val="007D4EA1"/>
    <w:rsid w:val="007D4FF2"/>
    <w:rsid w:val="007D5033"/>
    <w:rsid w:val="007D512C"/>
    <w:rsid w:val="007D526F"/>
    <w:rsid w:val="007D52D8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338"/>
    <w:rsid w:val="007F05E0"/>
    <w:rsid w:val="007F0B77"/>
    <w:rsid w:val="007F0B82"/>
    <w:rsid w:val="007F0DD3"/>
    <w:rsid w:val="007F1083"/>
    <w:rsid w:val="007F18C0"/>
    <w:rsid w:val="007F2477"/>
    <w:rsid w:val="007F2D9B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32"/>
    <w:rsid w:val="007F5D4A"/>
    <w:rsid w:val="007F6562"/>
    <w:rsid w:val="007F65F2"/>
    <w:rsid w:val="007F6772"/>
    <w:rsid w:val="007F6AD2"/>
    <w:rsid w:val="007F70D6"/>
    <w:rsid w:val="007F7237"/>
    <w:rsid w:val="007F7471"/>
    <w:rsid w:val="007F7733"/>
    <w:rsid w:val="007F7864"/>
    <w:rsid w:val="007F78E3"/>
    <w:rsid w:val="007F795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2410"/>
    <w:rsid w:val="008024AF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046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348"/>
    <w:rsid w:val="00834512"/>
    <w:rsid w:val="008349E7"/>
    <w:rsid w:val="0083502E"/>
    <w:rsid w:val="008350E9"/>
    <w:rsid w:val="00835357"/>
    <w:rsid w:val="008356D4"/>
    <w:rsid w:val="00835B82"/>
    <w:rsid w:val="00835E69"/>
    <w:rsid w:val="00835EB7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CAC"/>
    <w:rsid w:val="00840D46"/>
    <w:rsid w:val="0084135B"/>
    <w:rsid w:val="00841573"/>
    <w:rsid w:val="008419A1"/>
    <w:rsid w:val="00841EE6"/>
    <w:rsid w:val="00841F5E"/>
    <w:rsid w:val="00841FA0"/>
    <w:rsid w:val="00841FB4"/>
    <w:rsid w:val="00842061"/>
    <w:rsid w:val="0084296C"/>
    <w:rsid w:val="008429B0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4BCE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239"/>
    <w:rsid w:val="00864A9F"/>
    <w:rsid w:val="00864BE0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08F"/>
    <w:rsid w:val="00867255"/>
    <w:rsid w:val="008678F0"/>
    <w:rsid w:val="00867A63"/>
    <w:rsid w:val="00870018"/>
    <w:rsid w:val="00870793"/>
    <w:rsid w:val="00870869"/>
    <w:rsid w:val="00870A1C"/>
    <w:rsid w:val="00870BC0"/>
    <w:rsid w:val="00870EB8"/>
    <w:rsid w:val="00871029"/>
    <w:rsid w:val="00871096"/>
    <w:rsid w:val="00871171"/>
    <w:rsid w:val="008711F8"/>
    <w:rsid w:val="00871372"/>
    <w:rsid w:val="00871AFC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362"/>
    <w:rsid w:val="00883ED6"/>
    <w:rsid w:val="008840CD"/>
    <w:rsid w:val="00884255"/>
    <w:rsid w:val="0088425B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5C0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11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110"/>
    <w:rsid w:val="008B66CB"/>
    <w:rsid w:val="008B6A18"/>
    <w:rsid w:val="008B6E5C"/>
    <w:rsid w:val="008B6EEA"/>
    <w:rsid w:val="008B7533"/>
    <w:rsid w:val="008C0644"/>
    <w:rsid w:val="008C1161"/>
    <w:rsid w:val="008C12AB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29E"/>
    <w:rsid w:val="008D13DC"/>
    <w:rsid w:val="008D149D"/>
    <w:rsid w:val="008D164C"/>
    <w:rsid w:val="008D1E23"/>
    <w:rsid w:val="008D2209"/>
    <w:rsid w:val="008D2461"/>
    <w:rsid w:val="008D2523"/>
    <w:rsid w:val="008D2CE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E04B5"/>
    <w:rsid w:val="008E04CE"/>
    <w:rsid w:val="008E074C"/>
    <w:rsid w:val="008E0B90"/>
    <w:rsid w:val="008E0CDD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A1A"/>
    <w:rsid w:val="008F1CF8"/>
    <w:rsid w:val="008F2201"/>
    <w:rsid w:val="008F23DA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60"/>
    <w:rsid w:val="00900DAA"/>
    <w:rsid w:val="00900DDE"/>
    <w:rsid w:val="00900DF1"/>
    <w:rsid w:val="00900E2E"/>
    <w:rsid w:val="009011F3"/>
    <w:rsid w:val="009012ED"/>
    <w:rsid w:val="00901837"/>
    <w:rsid w:val="00901845"/>
    <w:rsid w:val="00901A2A"/>
    <w:rsid w:val="00901CB7"/>
    <w:rsid w:val="009022BC"/>
    <w:rsid w:val="0090255A"/>
    <w:rsid w:val="00902686"/>
    <w:rsid w:val="00902734"/>
    <w:rsid w:val="00903281"/>
    <w:rsid w:val="009036BA"/>
    <w:rsid w:val="00903A1F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5F3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2FBE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FA8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6D12"/>
    <w:rsid w:val="0091726C"/>
    <w:rsid w:val="00920415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980"/>
    <w:rsid w:val="0092698B"/>
    <w:rsid w:val="009269EB"/>
    <w:rsid w:val="009270D3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781"/>
    <w:rsid w:val="009509D7"/>
    <w:rsid w:val="00950A75"/>
    <w:rsid w:val="00950B09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6D0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4DB"/>
    <w:rsid w:val="00964E3C"/>
    <w:rsid w:val="00964E69"/>
    <w:rsid w:val="0096504D"/>
    <w:rsid w:val="009654F0"/>
    <w:rsid w:val="009659EA"/>
    <w:rsid w:val="00966482"/>
    <w:rsid w:val="0096691D"/>
    <w:rsid w:val="00966E25"/>
    <w:rsid w:val="00966EC4"/>
    <w:rsid w:val="0096766C"/>
    <w:rsid w:val="00967851"/>
    <w:rsid w:val="00967D2D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79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87C"/>
    <w:rsid w:val="00981930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A8B"/>
    <w:rsid w:val="00996CD4"/>
    <w:rsid w:val="009970E2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6FB8"/>
    <w:rsid w:val="009A7154"/>
    <w:rsid w:val="009A78D1"/>
    <w:rsid w:val="009A7DFB"/>
    <w:rsid w:val="009A7E08"/>
    <w:rsid w:val="009B003C"/>
    <w:rsid w:val="009B0EC8"/>
    <w:rsid w:val="009B130E"/>
    <w:rsid w:val="009B1823"/>
    <w:rsid w:val="009B2E47"/>
    <w:rsid w:val="009B303E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70E9"/>
    <w:rsid w:val="009B7564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C0A"/>
    <w:rsid w:val="009C3D22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603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44"/>
    <w:rsid w:val="009E3790"/>
    <w:rsid w:val="009E38BA"/>
    <w:rsid w:val="009E3C31"/>
    <w:rsid w:val="009E457F"/>
    <w:rsid w:val="009E4EC6"/>
    <w:rsid w:val="009E4FCC"/>
    <w:rsid w:val="009E5656"/>
    <w:rsid w:val="009E5AB4"/>
    <w:rsid w:val="009E60FF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9AE"/>
    <w:rsid w:val="009F0CD1"/>
    <w:rsid w:val="009F1817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CA4"/>
    <w:rsid w:val="009F6410"/>
    <w:rsid w:val="009F6457"/>
    <w:rsid w:val="009F7169"/>
    <w:rsid w:val="009F776B"/>
    <w:rsid w:val="009F7883"/>
    <w:rsid w:val="009F79BE"/>
    <w:rsid w:val="00A0018E"/>
    <w:rsid w:val="00A00B60"/>
    <w:rsid w:val="00A00F20"/>
    <w:rsid w:val="00A01006"/>
    <w:rsid w:val="00A01BF0"/>
    <w:rsid w:val="00A027B9"/>
    <w:rsid w:val="00A02B26"/>
    <w:rsid w:val="00A02BEC"/>
    <w:rsid w:val="00A02C0E"/>
    <w:rsid w:val="00A02C96"/>
    <w:rsid w:val="00A02D52"/>
    <w:rsid w:val="00A02FBC"/>
    <w:rsid w:val="00A03A1D"/>
    <w:rsid w:val="00A043B9"/>
    <w:rsid w:val="00A04541"/>
    <w:rsid w:val="00A047DB"/>
    <w:rsid w:val="00A04838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351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3DB"/>
    <w:rsid w:val="00A12929"/>
    <w:rsid w:val="00A12A73"/>
    <w:rsid w:val="00A12BEE"/>
    <w:rsid w:val="00A12EE8"/>
    <w:rsid w:val="00A131A4"/>
    <w:rsid w:val="00A13299"/>
    <w:rsid w:val="00A132C8"/>
    <w:rsid w:val="00A13715"/>
    <w:rsid w:val="00A13B10"/>
    <w:rsid w:val="00A13CF1"/>
    <w:rsid w:val="00A13F1A"/>
    <w:rsid w:val="00A145D0"/>
    <w:rsid w:val="00A1508D"/>
    <w:rsid w:val="00A157EC"/>
    <w:rsid w:val="00A158D3"/>
    <w:rsid w:val="00A15DE0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E0D"/>
    <w:rsid w:val="00A23F84"/>
    <w:rsid w:val="00A24002"/>
    <w:rsid w:val="00A2470A"/>
    <w:rsid w:val="00A2481C"/>
    <w:rsid w:val="00A24CCF"/>
    <w:rsid w:val="00A250B3"/>
    <w:rsid w:val="00A25296"/>
    <w:rsid w:val="00A253C6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E1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397D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3D83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293"/>
    <w:rsid w:val="00A7141F"/>
    <w:rsid w:val="00A71935"/>
    <w:rsid w:val="00A71D6B"/>
    <w:rsid w:val="00A71F00"/>
    <w:rsid w:val="00A726A3"/>
    <w:rsid w:val="00A726DE"/>
    <w:rsid w:val="00A73242"/>
    <w:rsid w:val="00A73280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C58"/>
    <w:rsid w:val="00A806D6"/>
    <w:rsid w:val="00A80EE6"/>
    <w:rsid w:val="00A81025"/>
    <w:rsid w:val="00A8135C"/>
    <w:rsid w:val="00A81633"/>
    <w:rsid w:val="00A81694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74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C0169"/>
    <w:rsid w:val="00AC028F"/>
    <w:rsid w:val="00AC0732"/>
    <w:rsid w:val="00AC0746"/>
    <w:rsid w:val="00AC08C8"/>
    <w:rsid w:val="00AC0CC3"/>
    <w:rsid w:val="00AC1281"/>
    <w:rsid w:val="00AC197F"/>
    <w:rsid w:val="00AC21BA"/>
    <w:rsid w:val="00AC22C7"/>
    <w:rsid w:val="00AC26C7"/>
    <w:rsid w:val="00AC2D4E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0297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1A9"/>
    <w:rsid w:val="00AD3207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7E1"/>
    <w:rsid w:val="00AD584F"/>
    <w:rsid w:val="00AD5F7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4CD"/>
    <w:rsid w:val="00AE4557"/>
    <w:rsid w:val="00AE4A1F"/>
    <w:rsid w:val="00AE4C55"/>
    <w:rsid w:val="00AE4F01"/>
    <w:rsid w:val="00AE53BE"/>
    <w:rsid w:val="00AE5440"/>
    <w:rsid w:val="00AE54CB"/>
    <w:rsid w:val="00AE5C22"/>
    <w:rsid w:val="00AE5E95"/>
    <w:rsid w:val="00AE6433"/>
    <w:rsid w:val="00AE6584"/>
    <w:rsid w:val="00AE69BD"/>
    <w:rsid w:val="00AE6D12"/>
    <w:rsid w:val="00AE723D"/>
    <w:rsid w:val="00AE749A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679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C74"/>
    <w:rsid w:val="00B13F1F"/>
    <w:rsid w:val="00B14251"/>
    <w:rsid w:val="00B14333"/>
    <w:rsid w:val="00B147CC"/>
    <w:rsid w:val="00B14E26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CA7"/>
    <w:rsid w:val="00B21E3E"/>
    <w:rsid w:val="00B22472"/>
    <w:rsid w:val="00B22CE7"/>
    <w:rsid w:val="00B22F43"/>
    <w:rsid w:val="00B232CB"/>
    <w:rsid w:val="00B233A9"/>
    <w:rsid w:val="00B239CC"/>
    <w:rsid w:val="00B23BA6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29A"/>
    <w:rsid w:val="00B263BE"/>
    <w:rsid w:val="00B269CE"/>
    <w:rsid w:val="00B2757B"/>
    <w:rsid w:val="00B27BBC"/>
    <w:rsid w:val="00B27D54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7"/>
    <w:rsid w:val="00B3657F"/>
    <w:rsid w:val="00B37188"/>
    <w:rsid w:val="00B4003E"/>
    <w:rsid w:val="00B40292"/>
    <w:rsid w:val="00B406B2"/>
    <w:rsid w:val="00B40C84"/>
    <w:rsid w:val="00B40D73"/>
    <w:rsid w:val="00B4110D"/>
    <w:rsid w:val="00B411A3"/>
    <w:rsid w:val="00B412CB"/>
    <w:rsid w:val="00B416D8"/>
    <w:rsid w:val="00B41B34"/>
    <w:rsid w:val="00B425D3"/>
    <w:rsid w:val="00B42879"/>
    <w:rsid w:val="00B4292F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A61"/>
    <w:rsid w:val="00B45AC0"/>
    <w:rsid w:val="00B45BA3"/>
    <w:rsid w:val="00B46501"/>
    <w:rsid w:val="00B46D6D"/>
    <w:rsid w:val="00B47784"/>
    <w:rsid w:val="00B4783F"/>
    <w:rsid w:val="00B47858"/>
    <w:rsid w:val="00B47A01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222"/>
    <w:rsid w:val="00B71442"/>
    <w:rsid w:val="00B71A5D"/>
    <w:rsid w:val="00B71E27"/>
    <w:rsid w:val="00B7273B"/>
    <w:rsid w:val="00B727B8"/>
    <w:rsid w:val="00B73453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56F"/>
    <w:rsid w:val="00B8489E"/>
    <w:rsid w:val="00B84BE8"/>
    <w:rsid w:val="00B855A8"/>
    <w:rsid w:val="00B85837"/>
    <w:rsid w:val="00B85F67"/>
    <w:rsid w:val="00B8605A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453"/>
    <w:rsid w:val="00BA270E"/>
    <w:rsid w:val="00BA2729"/>
    <w:rsid w:val="00BA283C"/>
    <w:rsid w:val="00BA2944"/>
    <w:rsid w:val="00BA2AEB"/>
    <w:rsid w:val="00BA2B41"/>
    <w:rsid w:val="00BA2BC2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20F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374"/>
    <w:rsid w:val="00BB277B"/>
    <w:rsid w:val="00BB2835"/>
    <w:rsid w:val="00BB284D"/>
    <w:rsid w:val="00BB365A"/>
    <w:rsid w:val="00BB37B0"/>
    <w:rsid w:val="00BB3D91"/>
    <w:rsid w:val="00BB3F4C"/>
    <w:rsid w:val="00BB428E"/>
    <w:rsid w:val="00BB46A9"/>
    <w:rsid w:val="00BB49EF"/>
    <w:rsid w:val="00BB4A42"/>
    <w:rsid w:val="00BB4DA7"/>
    <w:rsid w:val="00BB5075"/>
    <w:rsid w:val="00BB5321"/>
    <w:rsid w:val="00BB56F2"/>
    <w:rsid w:val="00BB57E0"/>
    <w:rsid w:val="00BB5846"/>
    <w:rsid w:val="00BB5F07"/>
    <w:rsid w:val="00BB61DC"/>
    <w:rsid w:val="00BB6258"/>
    <w:rsid w:val="00BB6431"/>
    <w:rsid w:val="00BB645D"/>
    <w:rsid w:val="00BB6472"/>
    <w:rsid w:val="00BB71EC"/>
    <w:rsid w:val="00BB724B"/>
    <w:rsid w:val="00BB740F"/>
    <w:rsid w:val="00BB74A5"/>
    <w:rsid w:val="00BB7DB1"/>
    <w:rsid w:val="00BC0AE6"/>
    <w:rsid w:val="00BC16BF"/>
    <w:rsid w:val="00BC1B4B"/>
    <w:rsid w:val="00BC201A"/>
    <w:rsid w:val="00BC229C"/>
    <w:rsid w:val="00BC2BC7"/>
    <w:rsid w:val="00BC2F45"/>
    <w:rsid w:val="00BC344E"/>
    <w:rsid w:val="00BC38B8"/>
    <w:rsid w:val="00BC3CF8"/>
    <w:rsid w:val="00BC4B9C"/>
    <w:rsid w:val="00BC5181"/>
    <w:rsid w:val="00BC56C1"/>
    <w:rsid w:val="00BC59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0AE"/>
    <w:rsid w:val="00BE4221"/>
    <w:rsid w:val="00BE4523"/>
    <w:rsid w:val="00BE45C1"/>
    <w:rsid w:val="00BE51C7"/>
    <w:rsid w:val="00BE52ED"/>
    <w:rsid w:val="00BE5515"/>
    <w:rsid w:val="00BE5613"/>
    <w:rsid w:val="00BE5813"/>
    <w:rsid w:val="00BE5B15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47"/>
    <w:rsid w:val="00BF46F1"/>
    <w:rsid w:val="00BF4923"/>
    <w:rsid w:val="00BF4B69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840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79"/>
    <w:rsid w:val="00C02C95"/>
    <w:rsid w:val="00C02CDE"/>
    <w:rsid w:val="00C03096"/>
    <w:rsid w:val="00C0362C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4C9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17E65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3915"/>
    <w:rsid w:val="00C23B48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1BC"/>
    <w:rsid w:val="00C32BB7"/>
    <w:rsid w:val="00C32CCE"/>
    <w:rsid w:val="00C337EC"/>
    <w:rsid w:val="00C339DE"/>
    <w:rsid w:val="00C33AA7"/>
    <w:rsid w:val="00C33DCE"/>
    <w:rsid w:val="00C34179"/>
    <w:rsid w:val="00C3452D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8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0D5D"/>
    <w:rsid w:val="00C41057"/>
    <w:rsid w:val="00C411E2"/>
    <w:rsid w:val="00C417C1"/>
    <w:rsid w:val="00C41E8D"/>
    <w:rsid w:val="00C42130"/>
    <w:rsid w:val="00C42784"/>
    <w:rsid w:val="00C429E1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D84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4E39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2BA"/>
    <w:rsid w:val="00C67B65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0EB"/>
    <w:rsid w:val="00C76952"/>
    <w:rsid w:val="00C76AE7"/>
    <w:rsid w:val="00C7731D"/>
    <w:rsid w:val="00C77516"/>
    <w:rsid w:val="00C7776D"/>
    <w:rsid w:val="00C7799E"/>
    <w:rsid w:val="00C77EAF"/>
    <w:rsid w:val="00C80441"/>
    <w:rsid w:val="00C80547"/>
    <w:rsid w:val="00C80DB5"/>
    <w:rsid w:val="00C8198E"/>
    <w:rsid w:val="00C81B30"/>
    <w:rsid w:val="00C8220B"/>
    <w:rsid w:val="00C82387"/>
    <w:rsid w:val="00C823D0"/>
    <w:rsid w:val="00C82BFA"/>
    <w:rsid w:val="00C83012"/>
    <w:rsid w:val="00C831FC"/>
    <w:rsid w:val="00C8322B"/>
    <w:rsid w:val="00C8395C"/>
    <w:rsid w:val="00C83D50"/>
    <w:rsid w:val="00C84231"/>
    <w:rsid w:val="00C842CC"/>
    <w:rsid w:val="00C847C8"/>
    <w:rsid w:val="00C84CD6"/>
    <w:rsid w:val="00C84CF4"/>
    <w:rsid w:val="00C84D5A"/>
    <w:rsid w:val="00C85034"/>
    <w:rsid w:val="00C8534D"/>
    <w:rsid w:val="00C85460"/>
    <w:rsid w:val="00C859CC"/>
    <w:rsid w:val="00C85F12"/>
    <w:rsid w:val="00C86379"/>
    <w:rsid w:val="00C864DB"/>
    <w:rsid w:val="00C86570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6D7D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9E3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D63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AD2"/>
    <w:rsid w:val="00CC3D8D"/>
    <w:rsid w:val="00CC3E8C"/>
    <w:rsid w:val="00CC400F"/>
    <w:rsid w:val="00CC4365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545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E025E"/>
    <w:rsid w:val="00CE030D"/>
    <w:rsid w:val="00CE03B6"/>
    <w:rsid w:val="00CE05F2"/>
    <w:rsid w:val="00CE0CBF"/>
    <w:rsid w:val="00CE0D2F"/>
    <w:rsid w:val="00CE0F12"/>
    <w:rsid w:val="00CE112E"/>
    <w:rsid w:val="00CE1225"/>
    <w:rsid w:val="00CE132D"/>
    <w:rsid w:val="00CE143E"/>
    <w:rsid w:val="00CE160C"/>
    <w:rsid w:val="00CE19F2"/>
    <w:rsid w:val="00CE1CE0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907"/>
    <w:rsid w:val="00CF7CCF"/>
    <w:rsid w:val="00CF7D8D"/>
    <w:rsid w:val="00D0033A"/>
    <w:rsid w:val="00D00522"/>
    <w:rsid w:val="00D007C0"/>
    <w:rsid w:val="00D00B22"/>
    <w:rsid w:val="00D00FCA"/>
    <w:rsid w:val="00D01752"/>
    <w:rsid w:val="00D017EE"/>
    <w:rsid w:val="00D01C73"/>
    <w:rsid w:val="00D01F38"/>
    <w:rsid w:val="00D02369"/>
    <w:rsid w:val="00D02683"/>
    <w:rsid w:val="00D02AFC"/>
    <w:rsid w:val="00D02C36"/>
    <w:rsid w:val="00D02E17"/>
    <w:rsid w:val="00D02F2F"/>
    <w:rsid w:val="00D0321D"/>
    <w:rsid w:val="00D03ED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52A"/>
    <w:rsid w:val="00D15D9D"/>
    <w:rsid w:val="00D16186"/>
    <w:rsid w:val="00D1624D"/>
    <w:rsid w:val="00D166CD"/>
    <w:rsid w:val="00D176BC"/>
    <w:rsid w:val="00D17869"/>
    <w:rsid w:val="00D1792B"/>
    <w:rsid w:val="00D17F37"/>
    <w:rsid w:val="00D202D3"/>
    <w:rsid w:val="00D20317"/>
    <w:rsid w:val="00D2171B"/>
    <w:rsid w:val="00D217CE"/>
    <w:rsid w:val="00D21A77"/>
    <w:rsid w:val="00D21E67"/>
    <w:rsid w:val="00D22148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44D5"/>
    <w:rsid w:val="00D24D04"/>
    <w:rsid w:val="00D24F06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B9"/>
    <w:rsid w:val="00D27F01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2088"/>
    <w:rsid w:val="00D3222C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58B2"/>
    <w:rsid w:val="00D359BB"/>
    <w:rsid w:val="00D35EEB"/>
    <w:rsid w:val="00D3609F"/>
    <w:rsid w:val="00D3610A"/>
    <w:rsid w:val="00D366C8"/>
    <w:rsid w:val="00D368C6"/>
    <w:rsid w:val="00D368DA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A5C"/>
    <w:rsid w:val="00D45B68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888"/>
    <w:rsid w:val="00D70047"/>
    <w:rsid w:val="00D7010A"/>
    <w:rsid w:val="00D70343"/>
    <w:rsid w:val="00D7040B"/>
    <w:rsid w:val="00D7066F"/>
    <w:rsid w:val="00D70B5B"/>
    <w:rsid w:val="00D70F5E"/>
    <w:rsid w:val="00D70F87"/>
    <w:rsid w:val="00D7123A"/>
    <w:rsid w:val="00D71573"/>
    <w:rsid w:val="00D71707"/>
    <w:rsid w:val="00D71BD5"/>
    <w:rsid w:val="00D72265"/>
    <w:rsid w:val="00D72633"/>
    <w:rsid w:val="00D72BDC"/>
    <w:rsid w:val="00D73118"/>
    <w:rsid w:val="00D73347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9F0"/>
    <w:rsid w:val="00D76E0D"/>
    <w:rsid w:val="00D76E83"/>
    <w:rsid w:val="00D771C9"/>
    <w:rsid w:val="00D77ED0"/>
    <w:rsid w:val="00D800A1"/>
    <w:rsid w:val="00D8036A"/>
    <w:rsid w:val="00D80AB8"/>
    <w:rsid w:val="00D80C93"/>
    <w:rsid w:val="00D80CCB"/>
    <w:rsid w:val="00D80DF0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4F4"/>
    <w:rsid w:val="00D8373E"/>
    <w:rsid w:val="00D83850"/>
    <w:rsid w:val="00D84268"/>
    <w:rsid w:val="00D84278"/>
    <w:rsid w:val="00D846C5"/>
    <w:rsid w:val="00D847C6"/>
    <w:rsid w:val="00D85893"/>
    <w:rsid w:val="00D8600D"/>
    <w:rsid w:val="00D86ACF"/>
    <w:rsid w:val="00D86B37"/>
    <w:rsid w:val="00D86EF6"/>
    <w:rsid w:val="00D86F0A"/>
    <w:rsid w:val="00D87154"/>
    <w:rsid w:val="00D8778A"/>
    <w:rsid w:val="00D87CE7"/>
    <w:rsid w:val="00D87F51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CBC"/>
    <w:rsid w:val="00D92FD3"/>
    <w:rsid w:val="00D931F2"/>
    <w:rsid w:val="00D938C1"/>
    <w:rsid w:val="00D938C4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B76"/>
    <w:rsid w:val="00DA0FC0"/>
    <w:rsid w:val="00DA10A8"/>
    <w:rsid w:val="00DA10F6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EE7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147"/>
    <w:rsid w:val="00DD02C4"/>
    <w:rsid w:val="00DD02DD"/>
    <w:rsid w:val="00DD044C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FE5"/>
    <w:rsid w:val="00DD32DF"/>
    <w:rsid w:val="00DD3401"/>
    <w:rsid w:val="00DD3430"/>
    <w:rsid w:val="00DD3480"/>
    <w:rsid w:val="00DD3565"/>
    <w:rsid w:val="00DD3B38"/>
    <w:rsid w:val="00DD40FC"/>
    <w:rsid w:val="00DD49D3"/>
    <w:rsid w:val="00DD59AB"/>
    <w:rsid w:val="00DD5E0E"/>
    <w:rsid w:val="00DD5FFE"/>
    <w:rsid w:val="00DD6396"/>
    <w:rsid w:val="00DD6C70"/>
    <w:rsid w:val="00DD6DA2"/>
    <w:rsid w:val="00DD72C9"/>
    <w:rsid w:val="00DD761C"/>
    <w:rsid w:val="00DE0171"/>
    <w:rsid w:val="00DE0333"/>
    <w:rsid w:val="00DE0558"/>
    <w:rsid w:val="00DE067E"/>
    <w:rsid w:val="00DE088E"/>
    <w:rsid w:val="00DE0EEF"/>
    <w:rsid w:val="00DE128B"/>
    <w:rsid w:val="00DE14DB"/>
    <w:rsid w:val="00DE1799"/>
    <w:rsid w:val="00DE17AC"/>
    <w:rsid w:val="00DE21CF"/>
    <w:rsid w:val="00DE279F"/>
    <w:rsid w:val="00DE2D4B"/>
    <w:rsid w:val="00DE34BB"/>
    <w:rsid w:val="00DE3605"/>
    <w:rsid w:val="00DE3E7C"/>
    <w:rsid w:val="00DE464E"/>
    <w:rsid w:val="00DE4664"/>
    <w:rsid w:val="00DE4811"/>
    <w:rsid w:val="00DE4B0C"/>
    <w:rsid w:val="00DE5FDA"/>
    <w:rsid w:val="00DE61AA"/>
    <w:rsid w:val="00DE7131"/>
    <w:rsid w:val="00DE752E"/>
    <w:rsid w:val="00DE7793"/>
    <w:rsid w:val="00DE7AAD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3B4"/>
    <w:rsid w:val="00DF5B4C"/>
    <w:rsid w:val="00DF5C89"/>
    <w:rsid w:val="00DF6014"/>
    <w:rsid w:val="00DF6531"/>
    <w:rsid w:val="00DF6824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569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6C4"/>
    <w:rsid w:val="00E06977"/>
    <w:rsid w:val="00E06A62"/>
    <w:rsid w:val="00E06AF4"/>
    <w:rsid w:val="00E06F6A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1203"/>
    <w:rsid w:val="00E115C3"/>
    <w:rsid w:val="00E11EB8"/>
    <w:rsid w:val="00E1273A"/>
    <w:rsid w:val="00E12933"/>
    <w:rsid w:val="00E12A5A"/>
    <w:rsid w:val="00E12AF0"/>
    <w:rsid w:val="00E12E89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F1A"/>
    <w:rsid w:val="00E172D5"/>
    <w:rsid w:val="00E175FF"/>
    <w:rsid w:val="00E17826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372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F1D"/>
    <w:rsid w:val="00E25F49"/>
    <w:rsid w:val="00E2613A"/>
    <w:rsid w:val="00E2617B"/>
    <w:rsid w:val="00E26224"/>
    <w:rsid w:val="00E2690E"/>
    <w:rsid w:val="00E272FE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B4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2DF2"/>
    <w:rsid w:val="00E432AE"/>
    <w:rsid w:val="00E433BB"/>
    <w:rsid w:val="00E434D2"/>
    <w:rsid w:val="00E4356E"/>
    <w:rsid w:val="00E43F1E"/>
    <w:rsid w:val="00E43FE7"/>
    <w:rsid w:val="00E4466A"/>
    <w:rsid w:val="00E447D5"/>
    <w:rsid w:val="00E45041"/>
    <w:rsid w:val="00E450D8"/>
    <w:rsid w:val="00E452D0"/>
    <w:rsid w:val="00E45A9D"/>
    <w:rsid w:val="00E45B4E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88B"/>
    <w:rsid w:val="00E54D33"/>
    <w:rsid w:val="00E564C1"/>
    <w:rsid w:val="00E56D97"/>
    <w:rsid w:val="00E56E3C"/>
    <w:rsid w:val="00E56F3C"/>
    <w:rsid w:val="00E5711F"/>
    <w:rsid w:val="00E57310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4C0"/>
    <w:rsid w:val="00E666A1"/>
    <w:rsid w:val="00E6682F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1D9"/>
    <w:rsid w:val="00E772C4"/>
    <w:rsid w:val="00E77655"/>
    <w:rsid w:val="00E77C90"/>
    <w:rsid w:val="00E8016D"/>
    <w:rsid w:val="00E80D47"/>
    <w:rsid w:val="00E810EC"/>
    <w:rsid w:val="00E8112C"/>
    <w:rsid w:val="00E81587"/>
    <w:rsid w:val="00E82617"/>
    <w:rsid w:val="00E826C8"/>
    <w:rsid w:val="00E82819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30B"/>
    <w:rsid w:val="00EA6350"/>
    <w:rsid w:val="00EA6545"/>
    <w:rsid w:val="00EA6E29"/>
    <w:rsid w:val="00EA7413"/>
    <w:rsid w:val="00EA7815"/>
    <w:rsid w:val="00EA7B1C"/>
    <w:rsid w:val="00EA7CE6"/>
    <w:rsid w:val="00EA7E15"/>
    <w:rsid w:val="00EA7E9E"/>
    <w:rsid w:val="00EA7EF5"/>
    <w:rsid w:val="00EA7F1F"/>
    <w:rsid w:val="00EB0323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F7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5961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6EDF"/>
    <w:rsid w:val="00EE752C"/>
    <w:rsid w:val="00EE79A3"/>
    <w:rsid w:val="00EE7B5D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0D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697"/>
    <w:rsid w:val="00EF57F7"/>
    <w:rsid w:val="00EF5861"/>
    <w:rsid w:val="00EF61C2"/>
    <w:rsid w:val="00EF6569"/>
    <w:rsid w:val="00EF668A"/>
    <w:rsid w:val="00EF668B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A6C"/>
    <w:rsid w:val="00F02B5B"/>
    <w:rsid w:val="00F0301D"/>
    <w:rsid w:val="00F032DF"/>
    <w:rsid w:val="00F0372A"/>
    <w:rsid w:val="00F037EF"/>
    <w:rsid w:val="00F0388F"/>
    <w:rsid w:val="00F03891"/>
    <w:rsid w:val="00F0394B"/>
    <w:rsid w:val="00F03AA3"/>
    <w:rsid w:val="00F0432C"/>
    <w:rsid w:val="00F046FD"/>
    <w:rsid w:val="00F04B0C"/>
    <w:rsid w:val="00F04D51"/>
    <w:rsid w:val="00F05EED"/>
    <w:rsid w:val="00F06F02"/>
    <w:rsid w:val="00F07A95"/>
    <w:rsid w:val="00F10437"/>
    <w:rsid w:val="00F10465"/>
    <w:rsid w:val="00F1059D"/>
    <w:rsid w:val="00F10864"/>
    <w:rsid w:val="00F108E6"/>
    <w:rsid w:val="00F10E93"/>
    <w:rsid w:val="00F1165E"/>
    <w:rsid w:val="00F11CF5"/>
    <w:rsid w:val="00F12B3D"/>
    <w:rsid w:val="00F131B6"/>
    <w:rsid w:val="00F13242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20046"/>
    <w:rsid w:val="00F20242"/>
    <w:rsid w:val="00F2047D"/>
    <w:rsid w:val="00F206FE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984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922"/>
    <w:rsid w:val="00F37AEF"/>
    <w:rsid w:val="00F37DC6"/>
    <w:rsid w:val="00F41D1F"/>
    <w:rsid w:val="00F42910"/>
    <w:rsid w:val="00F42C2B"/>
    <w:rsid w:val="00F43616"/>
    <w:rsid w:val="00F44833"/>
    <w:rsid w:val="00F45B82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BA5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65A"/>
    <w:rsid w:val="00F558E3"/>
    <w:rsid w:val="00F55AC5"/>
    <w:rsid w:val="00F564B4"/>
    <w:rsid w:val="00F56D31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CE"/>
    <w:rsid w:val="00F77CFA"/>
    <w:rsid w:val="00F802D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796"/>
    <w:rsid w:val="00F91906"/>
    <w:rsid w:val="00F91932"/>
    <w:rsid w:val="00F91CA2"/>
    <w:rsid w:val="00F91DAC"/>
    <w:rsid w:val="00F92174"/>
    <w:rsid w:val="00F923DB"/>
    <w:rsid w:val="00F92725"/>
    <w:rsid w:val="00F92A1A"/>
    <w:rsid w:val="00F93357"/>
    <w:rsid w:val="00F934E3"/>
    <w:rsid w:val="00F939E7"/>
    <w:rsid w:val="00F93A3D"/>
    <w:rsid w:val="00F93A5F"/>
    <w:rsid w:val="00F93D9A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D26"/>
    <w:rsid w:val="00F96E7C"/>
    <w:rsid w:val="00F970EB"/>
    <w:rsid w:val="00F975B5"/>
    <w:rsid w:val="00F97666"/>
    <w:rsid w:val="00F97854"/>
    <w:rsid w:val="00F97F06"/>
    <w:rsid w:val="00FA0509"/>
    <w:rsid w:val="00FA0615"/>
    <w:rsid w:val="00FA06EA"/>
    <w:rsid w:val="00FA0939"/>
    <w:rsid w:val="00FA0E7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33A2"/>
    <w:rsid w:val="00FA33E4"/>
    <w:rsid w:val="00FA3871"/>
    <w:rsid w:val="00FA3C84"/>
    <w:rsid w:val="00FA40CF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F4"/>
    <w:rsid w:val="00FB2CEB"/>
    <w:rsid w:val="00FB2F94"/>
    <w:rsid w:val="00FB386C"/>
    <w:rsid w:val="00FB3CD6"/>
    <w:rsid w:val="00FB4065"/>
    <w:rsid w:val="00FB440E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791E"/>
    <w:rsid w:val="00FC7F93"/>
    <w:rsid w:val="00FD04AA"/>
    <w:rsid w:val="00FD10D2"/>
    <w:rsid w:val="00FD16EC"/>
    <w:rsid w:val="00FD1B2C"/>
    <w:rsid w:val="00FD235B"/>
    <w:rsid w:val="00FD2804"/>
    <w:rsid w:val="00FD282A"/>
    <w:rsid w:val="00FD2A71"/>
    <w:rsid w:val="00FD3124"/>
    <w:rsid w:val="00FD3905"/>
    <w:rsid w:val="00FD4898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2E91"/>
    <w:rsid w:val="00FE2F73"/>
    <w:rsid w:val="00FE3100"/>
    <w:rsid w:val="00FE333B"/>
    <w:rsid w:val="00FE3768"/>
    <w:rsid w:val="00FE3B77"/>
    <w:rsid w:val="00FE3BC4"/>
    <w:rsid w:val="00FE3D47"/>
    <w:rsid w:val="00FE42C4"/>
    <w:rsid w:val="00FE47B0"/>
    <w:rsid w:val="00FE5172"/>
    <w:rsid w:val="00FE5236"/>
    <w:rsid w:val="00FE5977"/>
    <w:rsid w:val="00FE5B61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317F"/>
    <w:rsid w:val="00FF3594"/>
    <w:rsid w:val="00FF37C5"/>
    <w:rsid w:val="00FF3A12"/>
    <w:rsid w:val="00FF3BC5"/>
    <w:rsid w:val="00FF3CFC"/>
    <w:rsid w:val="00FF43AF"/>
    <w:rsid w:val="00FF48E0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2A3"/>
    <w:rsid w:val="00FF74BE"/>
    <w:rsid w:val="00FF78DB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56C5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1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hyperlink" Target="file:///C:\Users\liangmin\Desktop\3GPP%20docs\TSGR1_94\TSGR1_94b\R1-1811193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cid:image002.png@01D4736E.3831C690" TargetMode="External"/><Relationship Id="rId25" Type="http://schemas.openxmlformats.org/officeDocument/2006/relationships/hyperlink" Target="file:///C:\Users\liangmin\Desktop\3GPP%20docs\TSGR1_94\TSGR1_94b\R1-1810219.zip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file:///C:\Users\liangmin\Desktop\3GPP%20docs\TSGR1_94\TSGR1_94b\R1-1810884.zip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cid:image003.png@01D4736F.CD6FFE60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3c0aa25-7d0d-40a9-9345-bf1e4d9bf354">MSMR6FSVFXWK-305328310-64</_dlc_DocId>
    <_dlc_DocIdUrl xmlns="63c0aa25-7d0d-40a9-9345-bf1e4d9bf354">
      <Url>https://projects.qualcomm.com/sites/SilkRoad/_layouts/15/DocIdRedir.aspx?ID=MSMR6FSVFXWK-305328310-64</Url>
      <Description>MSMR6FSVFXWK-305328310-64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7C50F8FD9514BB314318F3C314A9F" ma:contentTypeVersion="0" ma:contentTypeDescription="Create a new document." ma:contentTypeScope="" ma:versionID="4f2eabd3fb894f38b246db2acc03ddcd">
  <xsd:schema xmlns:xsd="http://www.w3.org/2001/XMLSchema" xmlns:xs="http://www.w3.org/2001/XMLSchema" xmlns:p="http://schemas.microsoft.com/office/2006/metadata/properties" xmlns:ns2="63c0aa25-7d0d-40a9-9345-bf1e4d9bf354" targetNamespace="http://schemas.microsoft.com/office/2006/metadata/properties" ma:root="true" ma:fieldsID="80019a3477959d08931c6b1583e377e5" ns2:_="">
    <xsd:import namespace="63c0aa25-7d0d-40a9-9345-bf1e4d9bf3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0aa25-7d0d-40a9-9345-bf1e4d9bf3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63c0aa25-7d0d-40a9-9345-bf1e4d9bf354"/>
  </ds:schemaRefs>
</ds:datastoreItem>
</file>

<file path=customXml/itemProps4.xml><?xml version="1.0" encoding="utf-8"?>
<ds:datastoreItem xmlns:ds="http://schemas.openxmlformats.org/officeDocument/2006/customXml" ds:itemID="{D632FC4E-164E-492B-8F43-DB4A101CE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c0aa25-7d0d-40a9-9345-bf1e4d9bf3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A4BC0C-E750-4503-B1DA-0E1C3F1D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2833</Words>
  <Characters>16153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18949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7</cp:revision>
  <cp:lastPrinted>2017-06-16T20:54:00Z</cp:lastPrinted>
  <dcterms:created xsi:type="dcterms:W3CDTF">2018-11-03T03:19:00Z</dcterms:created>
  <dcterms:modified xsi:type="dcterms:W3CDTF">2018-11-03T04:59:00Z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0x010100B6D7C50F8FD9514BB314318F3C314A9F</vt:lpwstr>
  </property>
  <property fmtid="{D5CDD505-2E9C-101B-9397-08002B2CF9AE}" pid="4" name="_dlc_DocIdItemGuid">
    <vt:lpwstr>80d45e45-74e8-46b1-ad18-9e46596d82d3</vt:lpwstr>
  </property>
</Properties>
</file>